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96E06" w14:textId="073AC78D" w:rsidR="00636CC4" w:rsidRDefault="002F41EF" w:rsidP="00143D54">
      <w:pPr>
        <w:pStyle w:val="Heading1"/>
        <w:numPr>
          <w:ilvl w:val="0"/>
          <w:numId w:val="0"/>
        </w:numPr>
        <w:spacing w:before="0"/>
        <w:ind w:left="432" w:hanging="432"/>
        <w:jc w:val="right"/>
        <w:rPr>
          <w:rFonts w:ascii="Open Sans" w:eastAsia="Calibri" w:hAnsi="Open Sans" w:cs="Open Sans"/>
          <w:sz w:val="22"/>
          <w:szCs w:val="22"/>
          <w:lang w:val="en-GB"/>
        </w:rPr>
      </w:pPr>
      <w:bookmarkStart w:id="0" w:name="_Toc119513563"/>
      <w:r w:rsidRPr="002F41EF">
        <w:rPr>
          <w:rFonts w:ascii="Open Sans" w:eastAsia="Calibri" w:hAnsi="Open Sans" w:cs="Open Sans"/>
          <w:sz w:val="22"/>
          <w:szCs w:val="22"/>
          <w:lang w:val="en-GB"/>
        </w:rPr>
        <w:t>Annex H</w:t>
      </w:r>
    </w:p>
    <w:p w14:paraId="343E1EF9" w14:textId="77777777" w:rsidR="00143D54" w:rsidRPr="00143D54" w:rsidRDefault="00143D54" w:rsidP="00143D54">
      <w:pPr>
        <w:rPr>
          <w:rFonts w:eastAsia="Calibri"/>
          <w:lang w:val="en-GB"/>
        </w:rPr>
      </w:pPr>
    </w:p>
    <w:p w14:paraId="63BBFF2C" w14:textId="66FC5263" w:rsidR="00913973" w:rsidRPr="002F41EF" w:rsidRDefault="00913973" w:rsidP="00143D54">
      <w:pPr>
        <w:pStyle w:val="Heading1"/>
        <w:numPr>
          <w:ilvl w:val="0"/>
          <w:numId w:val="0"/>
        </w:numPr>
        <w:shd w:val="clear" w:color="auto" w:fill="BDD6EE" w:themeFill="accent5" w:themeFillTint="66"/>
        <w:spacing w:before="0"/>
        <w:ind w:left="432" w:hanging="432"/>
        <w:jc w:val="center"/>
        <w:rPr>
          <w:rFonts w:ascii="Open Sans" w:eastAsia="Calibri" w:hAnsi="Open Sans" w:cs="Open Sans"/>
          <w:sz w:val="22"/>
          <w:szCs w:val="22"/>
          <w:lang w:val="en-GB"/>
        </w:rPr>
      </w:pPr>
      <w:r w:rsidRPr="002F41EF">
        <w:rPr>
          <w:rFonts w:ascii="Open Sans" w:eastAsia="Calibri" w:hAnsi="Open Sans" w:cs="Open Sans"/>
          <w:sz w:val="22"/>
          <w:szCs w:val="22"/>
          <w:lang w:val="en-GB"/>
        </w:rPr>
        <w:t>HINTS &amp; TIPS FOR A SUCCESFULL INTERREG PROJECT</w:t>
      </w:r>
      <w:bookmarkEnd w:id="0"/>
    </w:p>
    <w:p w14:paraId="315ED79D" w14:textId="5D84EC65" w:rsidR="00913973" w:rsidRPr="002F41EF" w:rsidRDefault="00913973" w:rsidP="00143D54">
      <w:pPr>
        <w:spacing w:after="60"/>
        <w:rPr>
          <w:rFonts w:ascii="Open Sans" w:eastAsia="Calibri" w:hAnsi="Open Sans" w:cs="Open Sans"/>
          <w:sz w:val="22"/>
          <w:szCs w:val="22"/>
        </w:rPr>
      </w:pPr>
      <w:r w:rsidRPr="002F41EF">
        <w:rPr>
          <w:rFonts w:ascii="Open Sans" w:eastAsia="Calibri" w:hAnsi="Open Sans" w:cs="Open Sans"/>
          <w:sz w:val="22"/>
          <w:szCs w:val="22"/>
        </w:rPr>
        <w:t xml:space="preserve">According to the Project Management Handbook, available on the official </w:t>
      </w:r>
      <w:hyperlink r:id="rId8" w:anchor="772-handbook-project-management-chapter-2-project-idea-generation" w:history="1">
        <w:r w:rsidRPr="002F41EF">
          <w:rPr>
            <w:rStyle w:val="Hyperlink"/>
            <w:rFonts w:ascii="Open Sans" w:eastAsia="Calibri" w:hAnsi="Open Sans" w:cs="Open Sans"/>
            <w:sz w:val="22"/>
            <w:szCs w:val="22"/>
            <w:lang w:val="en-GB"/>
          </w:rPr>
          <w:t>INTERACT website</w:t>
        </w:r>
      </w:hyperlink>
      <w:r w:rsidRPr="002F41EF">
        <w:rPr>
          <w:rFonts w:ascii="Open Sans" w:eastAsia="Calibri" w:hAnsi="Open Sans" w:cs="Open Sans"/>
          <w:sz w:val="22"/>
          <w:szCs w:val="22"/>
        </w:rPr>
        <w:t>, there are several conditions to meet for a successful cross-border cooperation project. The planning is equally important as the development and the implementation of the projects. Here are some hints and tips, while all interested applicants are advised to read the entire Handbook.</w:t>
      </w:r>
    </w:p>
    <w:p w14:paraId="1E828145" w14:textId="2FD01A12" w:rsidR="00913973" w:rsidRPr="002F41EF" w:rsidRDefault="00913973" w:rsidP="00143D54">
      <w:pPr>
        <w:pStyle w:val="Heading1"/>
        <w:numPr>
          <w:ilvl w:val="0"/>
          <w:numId w:val="0"/>
        </w:numPr>
        <w:shd w:val="clear" w:color="auto" w:fill="BDD6EE" w:themeFill="accent5" w:themeFillTint="66"/>
        <w:spacing w:before="0"/>
        <w:ind w:left="432" w:hanging="432"/>
        <w:jc w:val="left"/>
        <w:rPr>
          <w:rFonts w:ascii="Open Sans" w:eastAsia="Calibri" w:hAnsi="Open Sans" w:cs="Open Sans"/>
          <w:sz w:val="22"/>
          <w:szCs w:val="22"/>
          <w:lang w:val="en-GB"/>
        </w:rPr>
      </w:pPr>
      <w:bookmarkStart w:id="1" w:name="_Toc119513564"/>
      <w:r w:rsidRPr="002F41EF">
        <w:rPr>
          <w:rFonts w:ascii="Open Sans" w:eastAsia="Calibri" w:hAnsi="Open Sans" w:cs="Open Sans"/>
          <w:sz w:val="22"/>
          <w:szCs w:val="22"/>
          <w:lang w:val="en-GB"/>
        </w:rPr>
        <w:t>Project idea generation</w:t>
      </w:r>
      <w:bookmarkEnd w:id="1"/>
    </w:p>
    <w:p w14:paraId="0FA608BD" w14:textId="77777777" w:rsidR="00913973" w:rsidRPr="002F41EF" w:rsidRDefault="00913973" w:rsidP="00143D54">
      <w:pPr>
        <w:spacing w:after="60"/>
        <w:rPr>
          <w:rFonts w:ascii="Open Sans" w:eastAsia="Calibri" w:hAnsi="Open Sans" w:cs="Open Sans"/>
          <w:sz w:val="22"/>
          <w:szCs w:val="22"/>
          <w:lang w:val="en-GB"/>
        </w:rPr>
      </w:pPr>
      <w:r w:rsidRPr="002F41EF">
        <w:rPr>
          <w:rFonts w:ascii="Open Sans" w:eastAsia="Calibri" w:hAnsi="Open Sans" w:cs="Open Sans"/>
          <w:sz w:val="22"/>
          <w:szCs w:val="22"/>
          <w:lang w:val="en-GB"/>
        </w:rPr>
        <w:t>For a project idea generation checklist, please visit</w:t>
      </w:r>
      <w:r w:rsidRPr="002F41EF">
        <w:rPr>
          <w:rFonts w:ascii="Open Sans" w:hAnsi="Open Sans" w:cs="Open Sans"/>
          <w:sz w:val="22"/>
          <w:szCs w:val="22"/>
        </w:rPr>
        <w:t xml:space="preserve"> </w:t>
      </w:r>
      <w:hyperlink r:id="rId9" w:anchor="772-handbook-project-management-chapter-2-project-idea-generation                                  " w:history="1">
        <w:r w:rsidRPr="002F41EF">
          <w:rPr>
            <w:rFonts w:ascii="Open Sans" w:hAnsi="Open Sans" w:cs="Open Sans"/>
            <w:sz w:val="22"/>
            <w:szCs w:val="22"/>
          </w:rPr>
          <w:t xml:space="preserve"> </w:t>
        </w:r>
        <w:r w:rsidRPr="002F41EF">
          <w:rPr>
            <w:rStyle w:val="Hyperlink"/>
            <w:rFonts w:ascii="Open Sans" w:eastAsia="Calibri" w:hAnsi="Open Sans" w:cs="Open Sans"/>
            <w:sz w:val="22"/>
            <w:szCs w:val="22"/>
            <w:lang w:val="en-GB"/>
          </w:rPr>
          <w:t>Interact | cooperation works | Library (interact-eu.net),</w:t>
        </w:r>
        <w:r w:rsidRPr="002F41EF">
          <w:rPr>
            <w:rFonts w:ascii="Open Sans" w:eastAsia="Calibri" w:hAnsi="Open Sans" w:cs="Open Sans"/>
            <w:sz w:val="22"/>
            <w:szCs w:val="22"/>
          </w:rPr>
          <w:t xml:space="preserve"> </w:t>
        </w:r>
        <w:r w:rsidRPr="002F41EF">
          <w:rPr>
            <w:rFonts w:ascii="Open Sans" w:eastAsia="Calibri" w:hAnsi="Open Sans" w:cs="Open Sans"/>
            <w:sz w:val="22"/>
            <w:szCs w:val="22"/>
            <w:lang w:val="en-GB"/>
          </w:rPr>
          <w:t xml:space="preserve">Section 5.  </w:t>
        </w:r>
        <w:r w:rsidRPr="002F41EF">
          <w:rPr>
            <w:rStyle w:val="Hyperlink"/>
            <w:rFonts w:ascii="Open Sans" w:eastAsia="Calibri" w:hAnsi="Open Sans" w:cs="Open Sans"/>
            <w:sz w:val="22"/>
            <w:szCs w:val="22"/>
            <w:lang w:val="en-GB"/>
          </w:rPr>
          <w:t xml:space="preserve">   </w:t>
        </w:r>
        <w:r w:rsidRPr="002F41EF">
          <w:rPr>
            <w:rFonts w:ascii="Open Sans" w:eastAsia="Calibri" w:hAnsi="Open Sans" w:cs="Open Sans"/>
            <w:lang w:val="en-GB"/>
          </w:rPr>
          <w:t xml:space="preserve">                         </w:t>
        </w:r>
      </w:hyperlink>
      <w:r w:rsidRPr="002F41EF">
        <w:rPr>
          <w:rFonts w:ascii="Open Sans" w:eastAsia="Calibri" w:hAnsi="Open Sans" w:cs="Open Sans"/>
          <w:sz w:val="22"/>
          <w:szCs w:val="22"/>
          <w:lang w:val="en-GB"/>
        </w:rPr>
        <w:t xml:space="preserve">                                                                   </w:t>
      </w:r>
    </w:p>
    <w:p w14:paraId="66973593" w14:textId="77777777" w:rsidR="00913973" w:rsidRPr="002F41EF" w:rsidRDefault="00913973" w:rsidP="00143D54">
      <w:pPr>
        <w:keepNext w:val="0"/>
        <w:spacing w:after="60"/>
        <w:rPr>
          <w:rFonts w:ascii="Open Sans" w:eastAsia="Calibri" w:hAnsi="Open Sans" w:cs="Open Sans"/>
          <w:sz w:val="22"/>
          <w:szCs w:val="22"/>
          <w:lang w:val="en-GB"/>
        </w:rPr>
      </w:pPr>
      <w:r w:rsidRPr="002F41EF">
        <w:rPr>
          <w:rFonts w:ascii="Open Sans" w:eastAsia="Calibri" w:hAnsi="Open Sans" w:cs="Open Sans"/>
          <w:sz w:val="22"/>
          <w:szCs w:val="22"/>
          <w:lang w:val="en-GB"/>
        </w:rPr>
        <w:t>The key features of a good</w:t>
      </w:r>
      <w:r w:rsidRPr="002F41EF">
        <w:rPr>
          <w:rFonts w:ascii="Open Sans" w:eastAsia="Calibri" w:hAnsi="Open Sans" w:cs="Open Sans"/>
          <w:b/>
          <w:bCs/>
          <w:sz w:val="22"/>
          <w:szCs w:val="22"/>
          <w:lang w:val="en-GB"/>
        </w:rPr>
        <w:t xml:space="preserve"> idea</w:t>
      </w:r>
      <w:r w:rsidRPr="002F41EF">
        <w:rPr>
          <w:rFonts w:ascii="Open Sans" w:eastAsia="Calibri" w:hAnsi="Open Sans" w:cs="Open Sans"/>
          <w:sz w:val="22"/>
          <w:szCs w:val="22"/>
          <w:lang w:val="en-GB"/>
        </w:rPr>
        <w:t xml:space="preserve"> should verify at least that the project is:</w:t>
      </w:r>
    </w:p>
    <w:p w14:paraId="51EF2324" w14:textId="77777777" w:rsidR="00913973" w:rsidRPr="002F41EF" w:rsidRDefault="00913973" w:rsidP="00143D54">
      <w:pPr>
        <w:pStyle w:val="ListParagraph"/>
        <w:numPr>
          <w:ilvl w:val="0"/>
          <w:numId w:val="3"/>
        </w:numPr>
        <w:spacing w:before="0" w:after="60"/>
        <w:rPr>
          <w:rFonts w:ascii="Open Sans" w:eastAsia="Calibri" w:hAnsi="Open Sans" w:cs="Open Sans"/>
          <w:szCs w:val="22"/>
          <w:lang w:val="en-GB"/>
        </w:rPr>
      </w:pPr>
      <w:r w:rsidRPr="002F41EF">
        <w:rPr>
          <w:rFonts w:ascii="Open Sans" w:eastAsia="Calibri" w:hAnsi="Open Sans" w:cs="Open Sans"/>
          <w:szCs w:val="22"/>
          <w:lang w:val="en-GB"/>
        </w:rPr>
        <w:t>demand-driven: Identified target groups will be able to benefit from the project</w:t>
      </w:r>
    </w:p>
    <w:p w14:paraId="5E23F4A4" w14:textId="77777777" w:rsidR="00913973" w:rsidRPr="002F41EF" w:rsidRDefault="00913973" w:rsidP="00143D54">
      <w:pPr>
        <w:spacing w:after="60"/>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t>Any project should respond to the specific needs of defined target groups (</w:t>
      </w:r>
      <w:proofErr w:type="gramStart"/>
      <w:r w:rsidRPr="002F41EF">
        <w:rPr>
          <w:rFonts w:ascii="Open Sans" w:eastAsia="Calibri" w:hAnsi="Open Sans" w:cs="Open Sans"/>
          <w:sz w:val="22"/>
          <w:szCs w:val="22"/>
          <w:lang w:val="en-GB"/>
        </w:rPr>
        <w:t>i.e.</w:t>
      </w:r>
      <w:proofErr w:type="gramEnd"/>
      <w:r w:rsidRPr="002F41EF">
        <w:rPr>
          <w:rFonts w:ascii="Open Sans" w:eastAsia="Calibri" w:hAnsi="Open Sans" w:cs="Open Sans"/>
          <w:sz w:val="22"/>
          <w:szCs w:val="22"/>
          <w:lang w:val="en-GB"/>
        </w:rPr>
        <w:t xml:space="preserve"> the end users of project outcomes), that is why the applicants need to know, already at the idea generation phase, if there are potential beneficiaries of the envisaged project results.</w:t>
      </w:r>
    </w:p>
    <w:p w14:paraId="246D2C3E" w14:textId="77777777" w:rsidR="00913973" w:rsidRPr="002F41EF" w:rsidRDefault="00913973" w:rsidP="00143D54">
      <w:pPr>
        <w:pStyle w:val="ListParagraph"/>
        <w:numPr>
          <w:ilvl w:val="0"/>
          <w:numId w:val="3"/>
        </w:numPr>
        <w:spacing w:before="0" w:after="60"/>
        <w:rPr>
          <w:rFonts w:ascii="Open Sans" w:eastAsia="Calibri" w:hAnsi="Open Sans" w:cs="Open Sans"/>
          <w:szCs w:val="22"/>
          <w:lang w:val="en-GB"/>
        </w:rPr>
      </w:pPr>
      <w:r w:rsidRPr="002F41EF">
        <w:rPr>
          <w:rFonts w:ascii="Open Sans" w:eastAsia="Calibri" w:hAnsi="Open Sans" w:cs="Open Sans"/>
          <w:szCs w:val="22"/>
          <w:lang w:val="en-GB"/>
        </w:rPr>
        <w:t>result-oriented: will make a change by addressing the need of the target groups</w:t>
      </w:r>
    </w:p>
    <w:p w14:paraId="0B47193F" w14:textId="77777777" w:rsidR="00913973" w:rsidRPr="002F41EF" w:rsidRDefault="00913973" w:rsidP="00143D54">
      <w:pPr>
        <w:spacing w:after="60"/>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t>The target group’s needs should determine the choice of partners, outputs and activities and involving them from this stage is important for the success of the project.</w:t>
      </w:r>
    </w:p>
    <w:p w14:paraId="41A04DBE" w14:textId="77777777" w:rsidR="00913973" w:rsidRPr="002F41EF" w:rsidRDefault="00913973" w:rsidP="00143D54">
      <w:pPr>
        <w:pStyle w:val="ListParagraph"/>
        <w:numPr>
          <w:ilvl w:val="0"/>
          <w:numId w:val="3"/>
        </w:numPr>
        <w:spacing w:before="0" w:after="60"/>
        <w:rPr>
          <w:rFonts w:ascii="Open Sans" w:eastAsia="Calibri" w:hAnsi="Open Sans" w:cs="Open Sans"/>
          <w:szCs w:val="22"/>
          <w:lang w:val="en-GB"/>
        </w:rPr>
      </w:pPr>
      <w:r w:rsidRPr="002F41EF">
        <w:rPr>
          <w:rFonts w:ascii="Open Sans" w:eastAsia="Calibri" w:hAnsi="Open Sans" w:cs="Open Sans"/>
          <w:szCs w:val="22"/>
          <w:lang w:val="en-GB"/>
        </w:rPr>
        <w:t>relevant: contributes to the programme objectives and results</w:t>
      </w:r>
    </w:p>
    <w:p w14:paraId="3DD35348" w14:textId="77777777" w:rsidR="00913973" w:rsidRPr="002F41EF" w:rsidRDefault="00913973" w:rsidP="00143D54">
      <w:pPr>
        <w:spacing w:after="60"/>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The project idea must be relevant for the Programme, addressing a challenge of the Programme Area (as identified in the IP – Section 1.2 - </w:t>
      </w:r>
      <w:r w:rsidRPr="002F41EF">
        <w:rPr>
          <w:rFonts w:ascii="Open Sans" w:eastAsia="Calibri" w:hAnsi="Open Sans" w:cs="Open Sans"/>
          <w:i/>
          <w:iCs/>
          <w:sz w:val="22"/>
          <w:szCs w:val="22"/>
          <w:lang w:val="en-GB"/>
        </w:rPr>
        <w:t>Joint programme strategy</w:t>
      </w:r>
      <w:r w:rsidRPr="002F41EF">
        <w:rPr>
          <w:rFonts w:ascii="Open Sans" w:eastAsia="Calibri" w:hAnsi="Open Sans" w:cs="Open Sans"/>
          <w:sz w:val="22"/>
          <w:szCs w:val="22"/>
          <w:lang w:val="en-GB"/>
        </w:rPr>
        <w:t>) and contributing to the priorities of other (territorial) strategies covering the programme territory.</w:t>
      </w:r>
    </w:p>
    <w:p w14:paraId="6F2EC227" w14:textId="77777777" w:rsidR="00913973" w:rsidRPr="002F41EF" w:rsidRDefault="00913973" w:rsidP="00143D54">
      <w:pPr>
        <w:pStyle w:val="ListParagraph"/>
        <w:numPr>
          <w:ilvl w:val="0"/>
          <w:numId w:val="3"/>
        </w:numPr>
        <w:spacing w:before="0" w:after="60"/>
        <w:rPr>
          <w:rFonts w:ascii="Open Sans" w:eastAsia="Calibri" w:hAnsi="Open Sans" w:cs="Open Sans"/>
          <w:szCs w:val="22"/>
          <w:lang w:val="en-GB"/>
        </w:rPr>
      </w:pPr>
      <w:r w:rsidRPr="002F41EF">
        <w:rPr>
          <w:rFonts w:ascii="Open Sans" w:eastAsia="Calibri" w:hAnsi="Open Sans" w:cs="Open Sans"/>
          <w:szCs w:val="22"/>
          <w:lang w:val="en-GB"/>
        </w:rPr>
        <w:t>requiring cooperation: would not succeed without cross-border cooperation</w:t>
      </w:r>
    </w:p>
    <w:p w14:paraId="6FDB3991" w14:textId="77777777" w:rsidR="00913973" w:rsidRPr="002F41EF" w:rsidRDefault="00913973" w:rsidP="00143D54">
      <w:pPr>
        <w:spacing w:after="60"/>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t>Interreg programmes are cooperation based, and ideally should combine the programme inputs with applicants’ ideas about the best way to address the needs they are interested in on either side of the border.</w:t>
      </w:r>
    </w:p>
    <w:p w14:paraId="483C62FE" w14:textId="77777777" w:rsidR="00913973" w:rsidRPr="002F41EF" w:rsidRDefault="00913973" w:rsidP="00143D54">
      <w:pPr>
        <w:pStyle w:val="ListParagraph"/>
        <w:numPr>
          <w:ilvl w:val="0"/>
          <w:numId w:val="4"/>
        </w:numPr>
        <w:spacing w:before="0" w:after="60"/>
        <w:rPr>
          <w:rFonts w:ascii="Open Sans" w:eastAsia="Calibri" w:hAnsi="Open Sans" w:cs="Open Sans"/>
          <w:szCs w:val="22"/>
          <w:lang w:val="en-GB"/>
        </w:rPr>
      </w:pPr>
      <w:r w:rsidRPr="002F41EF">
        <w:rPr>
          <w:rFonts w:ascii="Open Sans" w:eastAsia="Calibri" w:hAnsi="Open Sans" w:cs="Open Sans"/>
          <w:szCs w:val="22"/>
          <w:lang w:val="en-GB"/>
        </w:rPr>
        <w:t>capitalizing: makes use of available knowledge and the idea is built on existing results and practices</w:t>
      </w:r>
    </w:p>
    <w:p w14:paraId="4FAE72BA" w14:textId="77777777" w:rsidR="00913973" w:rsidRPr="002F41EF" w:rsidRDefault="00913973" w:rsidP="00143D54">
      <w:pPr>
        <w:spacing w:after="60"/>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The applicants should be aware of the existing capital of knowledge and experience on which to build upon when preparing a new proposal. Thus, background research and seeking complementarity with other projects being carried out in the Programme Area are highly recommended.   </w:t>
      </w:r>
    </w:p>
    <w:p w14:paraId="72743C35" w14:textId="77777777" w:rsidR="00913973" w:rsidRPr="002F41EF" w:rsidRDefault="00913973" w:rsidP="00143D54">
      <w:pPr>
        <w:pStyle w:val="ListParagraph"/>
        <w:numPr>
          <w:ilvl w:val="0"/>
          <w:numId w:val="4"/>
        </w:numPr>
        <w:spacing w:before="0" w:after="60"/>
        <w:rPr>
          <w:rFonts w:ascii="Open Sans" w:eastAsia="Calibri" w:hAnsi="Open Sans" w:cs="Open Sans"/>
          <w:szCs w:val="22"/>
          <w:lang w:val="en-GB"/>
        </w:rPr>
      </w:pPr>
      <w:r w:rsidRPr="002F41EF">
        <w:rPr>
          <w:rFonts w:ascii="Open Sans" w:eastAsia="Calibri" w:hAnsi="Open Sans" w:cs="Open Sans"/>
          <w:szCs w:val="22"/>
          <w:lang w:val="en-GB"/>
        </w:rPr>
        <w:t xml:space="preserve">tested: the programme has been consulted and comments considered. </w:t>
      </w:r>
    </w:p>
    <w:p w14:paraId="7036BA02" w14:textId="77777777" w:rsidR="00913973" w:rsidRPr="002F41EF" w:rsidRDefault="00913973" w:rsidP="00143D54">
      <w:pPr>
        <w:spacing w:after="60"/>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The applicant should make sure all IP requirements have been analysed and understood, and all information/recommendations resulting from helpdesk consultation (if the case) have been taken into account when writing the project proposal.  </w:t>
      </w:r>
    </w:p>
    <w:p w14:paraId="2D5587B7" w14:textId="77777777" w:rsidR="00913973" w:rsidRPr="002F41EF" w:rsidRDefault="00913973" w:rsidP="00143D54">
      <w:pPr>
        <w:keepNext w:val="0"/>
        <w:spacing w:after="60"/>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The qualities of a good </w:t>
      </w:r>
      <w:r w:rsidRPr="002F41EF">
        <w:rPr>
          <w:rFonts w:ascii="Open Sans" w:eastAsia="Calibri" w:hAnsi="Open Sans" w:cs="Open Sans"/>
          <w:b/>
          <w:bCs/>
          <w:sz w:val="22"/>
          <w:szCs w:val="22"/>
          <w:lang w:val="en-GB"/>
        </w:rPr>
        <w:t>partnership</w:t>
      </w:r>
      <w:r w:rsidRPr="002F41EF">
        <w:rPr>
          <w:rFonts w:ascii="Open Sans" w:eastAsia="Calibri" w:hAnsi="Open Sans" w:cs="Open Sans"/>
          <w:sz w:val="22"/>
          <w:szCs w:val="22"/>
          <w:lang w:val="en-GB"/>
        </w:rPr>
        <w:t xml:space="preserve"> are: </w:t>
      </w:r>
    </w:p>
    <w:p w14:paraId="45443765" w14:textId="77777777" w:rsidR="00913973" w:rsidRPr="002F41EF" w:rsidRDefault="00913973" w:rsidP="00143D54">
      <w:pPr>
        <w:pStyle w:val="ListParagraph"/>
        <w:numPr>
          <w:ilvl w:val="0"/>
          <w:numId w:val="4"/>
        </w:numPr>
        <w:spacing w:before="0" w:after="60"/>
        <w:rPr>
          <w:rFonts w:ascii="Open Sans" w:eastAsia="Calibri" w:hAnsi="Open Sans" w:cs="Open Sans"/>
          <w:szCs w:val="22"/>
          <w:lang w:val="en-GB"/>
        </w:rPr>
      </w:pPr>
      <w:r w:rsidRPr="002F41EF">
        <w:rPr>
          <w:rFonts w:ascii="Open Sans" w:eastAsia="Calibri" w:hAnsi="Open Sans" w:cs="Open Sans"/>
          <w:szCs w:val="22"/>
          <w:lang w:val="en-GB"/>
        </w:rPr>
        <w:t>to address the need and achieve project objectives</w:t>
      </w:r>
      <w:r w:rsidRPr="002F41EF">
        <w:rPr>
          <w:rFonts w:ascii="Open Sans" w:hAnsi="Open Sans" w:cs="Open Sans"/>
        </w:rPr>
        <w:t xml:space="preserve"> </w:t>
      </w:r>
    </w:p>
    <w:p w14:paraId="650DF535" w14:textId="77777777" w:rsidR="00913973" w:rsidRPr="002F41EF" w:rsidRDefault="00913973" w:rsidP="00143D54">
      <w:pPr>
        <w:spacing w:after="60"/>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t>Cooperation projects must always be based on a need to work together in order to achieve common objective(s).</w:t>
      </w:r>
    </w:p>
    <w:p w14:paraId="6384D216" w14:textId="77777777" w:rsidR="00913973" w:rsidRPr="002F41EF" w:rsidRDefault="00913973" w:rsidP="00143D54">
      <w:pPr>
        <w:pStyle w:val="ListParagraph"/>
        <w:numPr>
          <w:ilvl w:val="0"/>
          <w:numId w:val="4"/>
        </w:numPr>
        <w:spacing w:before="0" w:after="60"/>
        <w:rPr>
          <w:rFonts w:ascii="Open Sans" w:eastAsia="Calibri" w:hAnsi="Open Sans" w:cs="Open Sans"/>
          <w:szCs w:val="22"/>
          <w:lang w:val="en-GB"/>
        </w:rPr>
      </w:pPr>
      <w:r w:rsidRPr="002F41EF">
        <w:rPr>
          <w:rFonts w:ascii="Open Sans" w:eastAsia="Calibri" w:hAnsi="Open Sans" w:cs="Open Sans"/>
          <w:szCs w:val="22"/>
          <w:lang w:val="en-GB"/>
        </w:rPr>
        <w:t>to be balanced with respect to levels, sectors, and territory</w:t>
      </w:r>
    </w:p>
    <w:p w14:paraId="797C7C0B" w14:textId="77777777" w:rsidR="00913973" w:rsidRPr="002F41EF" w:rsidRDefault="00913973" w:rsidP="00143D54">
      <w:pPr>
        <w:spacing w:after="60"/>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lastRenderedPageBreak/>
        <w:t>To turn the project idea into a coherent set of activities and convincing results, the right partners have to be identified. Key criteria for a good partnership: shared needs and complementary expertise, knowledge of the relevant issues, commitment, enthusiasm and trust.</w:t>
      </w:r>
    </w:p>
    <w:p w14:paraId="37AF9AF9" w14:textId="77777777" w:rsidR="00913973" w:rsidRPr="002F41EF" w:rsidRDefault="00913973" w:rsidP="00143D54">
      <w:pPr>
        <w:pStyle w:val="ListParagraph"/>
        <w:numPr>
          <w:ilvl w:val="0"/>
          <w:numId w:val="4"/>
        </w:numPr>
        <w:spacing w:before="0" w:after="60"/>
        <w:rPr>
          <w:rFonts w:ascii="Open Sans" w:eastAsia="Calibri" w:hAnsi="Open Sans" w:cs="Open Sans"/>
          <w:szCs w:val="22"/>
          <w:lang w:val="en-GB"/>
        </w:rPr>
      </w:pPr>
      <w:r w:rsidRPr="002F41EF">
        <w:rPr>
          <w:rFonts w:ascii="Open Sans" w:eastAsia="Calibri" w:hAnsi="Open Sans" w:cs="Open Sans"/>
          <w:szCs w:val="22"/>
          <w:lang w:val="en-GB"/>
        </w:rPr>
        <w:t>to involve partner organisations with experience and competence in the thematic field concerned, as well as the necessary capacity to implement the project.</w:t>
      </w:r>
    </w:p>
    <w:p w14:paraId="66D9085D" w14:textId="77777777" w:rsidR="00913973" w:rsidRPr="002F41EF" w:rsidRDefault="00913973" w:rsidP="00143D54">
      <w:pPr>
        <w:spacing w:after="60"/>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Any partnership-building process should start with an assessment of each partner's ability to contribute to the project, both in technical and financial terms, based on the project idea. </w:t>
      </w:r>
    </w:p>
    <w:p w14:paraId="63B9D9A1" w14:textId="77777777" w:rsidR="00913973" w:rsidRPr="002F41EF" w:rsidRDefault="00913973" w:rsidP="00143D54">
      <w:pPr>
        <w:keepNext w:val="0"/>
        <w:spacing w:after="60"/>
        <w:rPr>
          <w:rFonts w:ascii="Open Sans" w:eastAsia="Calibri" w:hAnsi="Open Sans" w:cs="Open Sans"/>
          <w:sz w:val="22"/>
          <w:szCs w:val="22"/>
          <w:lang w:val="en-GB"/>
        </w:rPr>
      </w:pPr>
      <w:r w:rsidRPr="002F41EF">
        <w:rPr>
          <w:rFonts w:ascii="Open Sans" w:eastAsia="Calibri" w:hAnsi="Open Sans" w:cs="Open Sans"/>
          <w:sz w:val="22"/>
          <w:szCs w:val="22"/>
          <w:lang w:val="en-GB"/>
        </w:rPr>
        <w:t>The</w:t>
      </w:r>
      <w:r w:rsidRPr="002F41EF">
        <w:rPr>
          <w:rFonts w:ascii="Open Sans" w:eastAsia="Calibri" w:hAnsi="Open Sans" w:cs="Open Sans"/>
          <w:b/>
          <w:bCs/>
          <w:sz w:val="22"/>
          <w:szCs w:val="22"/>
          <w:lang w:val="en-GB"/>
        </w:rPr>
        <w:t xml:space="preserve"> </w:t>
      </w:r>
      <w:r w:rsidRPr="002F41EF">
        <w:rPr>
          <w:rFonts w:ascii="Open Sans" w:eastAsia="Calibri" w:hAnsi="Open Sans" w:cs="Open Sans"/>
          <w:sz w:val="22"/>
          <w:szCs w:val="22"/>
          <w:lang w:val="en-GB"/>
        </w:rPr>
        <w:t>relevant</w:t>
      </w:r>
      <w:r w:rsidRPr="002F41EF">
        <w:rPr>
          <w:rFonts w:ascii="Open Sans" w:eastAsia="Calibri" w:hAnsi="Open Sans" w:cs="Open Sans"/>
          <w:b/>
          <w:bCs/>
          <w:sz w:val="22"/>
          <w:szCs w:val="22"/>
          <w:lang w:val="en-GB"/>
        </w:rPr>
        <w:t xml:space="preserve"> stakeholders </w:t>
      </w:r>
      <w:r w:rsidRPr="002F41EF">
        <w:rPr>
          <w:rFonts w:ascii="Open Sans" w:eastAsia="Calibri" w:hAnsi="Open Sans" w:cs="Open Sans"/>
          <w:sz w:val="22"/>
          <w:szCs w:val="22"/>
          <w:lang w:val="en-GB"/>
        </w:rPr>
        <w:t>are targeted if:</w:t>
      </w:r>
    </w:p>
    <w:p w14:paraId="6BDED325" w14:textId="77777777" w:rsidR="00913973" w:rsidRPr="002F41EF" w:rsidRDefault="00913973" w:rsidP="00143D54">
      <w:pPr>
        <w:pStyle w:val="ListParagraph"/>
        <w:numPr>
          <w:ilvl w:val="0"/>
          <w:numId w:val="5"/>
        </w:numPr>
        <w:spacing w:before="0" w:after="60"/>
        <w:rPr>
          <w:rFonts w:ascii="Open Sans" w:eastAsia="Calibri" w:hAnsi="Open Sans" w:cs="Open Sans"/>
          <w:szCs w:val="22"/>
          <w:lang w:val="en-GB"/>
        </w:rPr>
      </w:pPr>
      <w:r w:rsidRPr="002F41EF">
        <w:rPr>
          <w:rFonts w:ascii="Open Sans" w:eastAsia="Calibri" w:hAnsi="Open Sans" w:cs="Open Sans"/>
          <w:szCs w:val="22"/>
          <w:lang w:val="en-GB"/>
        </w:rPr>
        <w:t>their roles have been identified</w:t>
      </w:r>
    </w:p>
    <w:p w14:paraId="5E573497" w14:textId="77777777" w:rsidR="00913973" w:rsidRPr="002F41EF" w:rsidRDefault="00913973" w:rsidP="00143D54">
      <w:pPr>
        <w:spacing w:after="60"/>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The role of the stakeholders is to share their experiences and expectations. They can contribute with valuable inputs related to specific requirements in the relevant field of intervention (for ex. complying with environmental rules).  </w:t>
      </w:r>
    </w:p>
    <w:p w14:paraId="52897253" w14:textId="77777777" w:rsidR="00913973" w:rsidRPr="002F41EF" w:rsidRDefault="00913973" w:rsidP="00143D54">
      <w:pPr>
        <w:pStyle w:val="ListParagraph"/>
        <w:numPr>
          <w:ilvl w:val="0"/>
          <w:numId w:val="5"/>
        </w:numPr>
        <w:spacing w:before="0" w:after="60"/>
        <w:rPr>
          <w:rFonts w:ascii="Open Sans" w:eastAsia="Calibri" w:hAnsi="Open Sans" w:cs="Open Sans"/>
          <w:szCs w:val="22"/>
          <w:lang w:val="en-GB"/>
        </w:rPr>
      </w:pPr>
      <w:r w:rsidRPr="002F41EF">
        <w:rPr>
          <w:rFonts w:ascii="Open Sans" w:eastAsia="Calibri" w:hAnsi="Open Sans" w:cs="Open Sans"/>
          <w:szCs w:val="22"/>
          <w:lang w:val="en-GB"/>
        </w:rPr>
        <w:t>they have been engaged according to their interests</w:t>
      </w:r>
    </w:p>
    <w:p w14:paraId="7DF3C273" w14:textId="77777777" w:rsidR="00913973" w:rsidRPr="002F41EF" w:rsidRDefault="00913973" w:rsidP="00143D54">
      <w:pPr>
        <w:spacing w:after="60"/>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t>Stakeholders’ engagement is necessary for the project results to reach beyond the partnership and produce a lasting effect.</w:t>
      </w:r>
    </w:p>
    <w:p w14:paraId="09A73A48" w14:textId="77777777" w:rsidR="00913973" w:rsidRPr="002F41EF" w:rsidRDefault="00913973" w:rsidP="00143D54">
      <w:pPr>
        <w:spacing w:after="60"/>
        <w:rPr>
          <w:rFonts w:ascii="Open Sans" w:eastAsia="Calibri" w:hAnsi="Open Sans" w:cs="Open Sans"/>
          <w:sz w:val="22"/>
          <w:szCs w:val="22"/>
          <w:lang w:val="en-GB"/>
        </w:rPr>
      </w:pPr>
      <w:r w:rsidRPr="002F41EF">
        <w:rPr>
          <w:rFonts w:ascii="Open Sans" w:eastAsia="Calibri" w:hAnsi="Open Sans" w:cs="Open Sans"/>
          <w:b/>
          <w:bCs/>
          <w:sz w:val="22"/>
          <w:szCs w:val="22"/>
          <w:lang w:val="en-GB"/>
        </w:rPr>
        <w:t xml:space="preserve">Application form </w:t>
      </w:r>
      <w:r w:rsidRPr="002F41EF">
        <w:rPr>
          <w:rFonts w:ascii="Open Sans" w:eastAsia="Calibri" w:hAnsi="Open Sans" w:cs="Open Sans"/>
          <w:sz w:val="22"/>
          <w:szCs w:val="22"/>
          <w:lang w:val="en-GB"/>
        </w:rPr>
        <w:t>preparation tips:</w:t>
      </w:r>
    </w:p>
    <w:p w14:paraId="6F738690" w14:textId="77777777" w:rsidR="00913973" w:rsidRPr="002F41EF" w:rsidRDefault="00913973" w:rsidP="00143D54">
      <w:pPr>
        <w:pStyle w:val="ListParagraph"/>
        <w:numPr>
          <w:ilvl w:val="0"/>
          <w:numId w:val="3"/>
        </w:numPr>
        <w:spacing w:before="0" w:after="60"/>
        <w:rPr>
          <w:rFonts w:ascii="Open Sans" w:eastAsia="Calibri" w:hAnsi="Open Sans" w:cs="Open Sans"/>
          <w:szCs w:val="22"/>
          <w:u w:val="single"/>
          <w:lang w:val="en-GB"/>
        </w:rPr>
      </w:pPr>
      <w:r w:rsidRPr="002F41EF">
        <w:rPr>
          <w:rFonts w:ascii="Open Sans" w:eastAsia="Calibri" w:hAnsi="Open Sans" w:cs="Open Sans"/>
          <w:szCs w:val="22"/>
          <w:lang w:val="en-GB"/>
        </w:rPr>
        <w:t>Send the project application form and budget templates to the partners as early as possible to familiarise them with the structure and explain which information they need to collect from other colleagues or departments.</w:t>
      </w:r>
    </w:p>
    <w:p w14:paraId="3DFE3B2C" w14:textId="77777777" w:rsidR="00913973" w:rsidRPr="002F41EF" w:rsidRDefault="00913973" w:rsidP="00143D54">
      <w:pPr>
        <w:pStyle w:val="ListParagraph"/>
        <w:numPr>
          <w:ilvl w:val="0"/>
          <w:numId w:val="3"/>
        </w:numPr>
        <w:spacing w:before="0" w:after="60"/>
        <w:rPr>
          <w:rFonts w:ascii="Open Sans" w:eastAsia="Calibri" w:hAnsi="Open Sans" w:cs="Open Sans"/>
          <w:szCs w:val="22"/>
          <w:u w:val="single"/>
          <w:lang w:val="en-GB"/>
        </w:rPr>
      </w:pPr>
      <w:r w:rsidRPr="002F41EF">
        <w:rPr>
          <w:rFonts w:ascii="Open Sans" w:eastAsia="Calibri" w:hAnsi="Open Sans" w:cs="Open Sans"/>
          <w:szCs w:val="22"/>
          <w:lang w:val="en-GB"/>
        </w:rPr>
        <w:t>Carefully read the programme rules, especially the eligibility rules, and make sure that all partners can reach the Joint Secretariat/Info-Point to clarify specific matters.</w:t>
      </w:r>
    </w:p>
    <w:p w14:paraId="5D30E05F" w14:textId="77777777" w:rsidR="00913973" w:rsidRPr="002F41EF" w:rsidRDefault="00913973" w:rsidP="00143D54">
      <w:pPr>
        <w:pStyle w:val="ListParagraph"/>
        <w:numPr>
          <w:ilvl w:val="0"/>
          <w:numId w:val="3"/>
        </w:numPr>
        <w:spacing w:before="0" w:after="60"/>
        <w:rPr>
          <w:rFonts w:ascii="Open Sans" w:eastAsia="Calibri" w:hAnsi="Open Sans" w:cs="Open Sans"/>
          <w:szCs w:val="22"/>
          <w:u w:val="single"/>
          <w:lang w:val="en-GB"/>
        </w:rPr>
      </w:pPr>
      <w:r w:rsidRPr="002F41EF">
        <w:rPr>
          <w:rFonts w:ascii="Open Sans" w:eastAsia="Calibri" w:hAnsi="Open Sans" w:cs="Open Sans"/>
          <w:szCs w:val="22"/>
          <w:lang w:val="en-GB"/>
        </w:rPr>
        <w:t>Do not underestimate the efforts necessary to explain the descriptive parts. You need to support your case with competence and convincing arguments.</w:t>
      </w:r>
    </w:p>
    <w:p w14:paraId="371C911A" w14:textId="77777777" w:rsidR="00913973" w:rsidRPr="002F41EF" w:rsidRDefault="00913973" w:rsidP="00143D54">
      <w:pPr>
        <w:pStyle w:val="ListParagraph"/>
        <w:numPr>
          <w:ilvl w:val="0"/>
          <w:numId w:val="3"/>
        </w:numPr>
        <w:spacing w:before="0" w:after="60"/>
        <w:rPr>
          <w:rFonts w:ascii="Open Sans" w:eastAsia="Calibri" w:hAnsi="Open Sans" w:cs="Open Sans"/>
          <w:szCs w:val="22"/>
          <w:u w:val="single"/>
          <w:lang w:val="en-GB"/>
        </w:rPr>
      </w:pPr>
      <w:r w:rsidRPr="002F41EF">
        <w:rPr>
          <w:rFonts w:ascii="Open Sans" w:eastAsia="Calibri" w:hAnsi="Open Sans" w:cs="Open Sans"/>
          <w:szCs w:val="22"/>
          <w:lang w:val="en-GB"/>
        </w:rPr>
        <w:t>Create your own Word files for drafting descriptive sections; this will make it easier for the partners to comment and review.</w:t>
      </w:r>
    </w:p>
    <w:p w14:paraId="5DF75E32" w14:textId="77777777" w:rsidR="00913973" w:rsidRPr="002F41EF" w:rsidRDefault="00913973" w:rsidP="00143D54">
      <w:pPr>
        <w:pStyle w:val="ListParagraph"/>
        <w:numPr>
          <w:ilvl w:val="0"/>
          <w:numId w:val="3"/>
        </w:numPr>
        <w:spacing w:before="0" w:after="60"/>
        <w:rPr>
          <w:rFonts w:ascii="Open Sans" w:eastAsia="Calibri" w:hAnsi="Open Sans" w:cs="Open Sans"/>
          <w:szCs w:val="22"/>
          <w:u w:val="single"/>
          <w:lang w:val="en-GB"/>
        </w:rPr>
      </w:pPr>
      <w:r w:rsidRPr="002F41EF">
        <w:rPr>
          <w:rFonts w:ascii="Open Sans" w:eastAsia="Calibri" w:hAnsi="Open Sans" w:cs="Open Sans"/>
          <w:szCs w:val="22"/>
          <w:lang w:val="en-GB"/>
        </w:rPr>
        <w:t>Test the application form template well in advance of the deadline. Make sure you know which parts fill in automatically; this will help you trace eventual mistakes.</w:t>
      </w:r>
    </w:p>
    <w:p w14:paraId="75E59680" w14:textId="77777777" w:rsidR="00913973" w:rsidRPr="002F41EF" w:rsidRDefault="00913973" w:rsidP="00143D54">
      <w:pPr>
        <w:pStyle w:val="ListParagraph"/>
        <w:numPr>
          <w:ilvl w:val="0"/>
          <w:numId w:val="3"/>
        </w:numPr>
        <w:spacing w:before="0" w:after="60"/>
        <w:rPr>
          <w:rFonts w:ascii="Open Sans" w:eastAsia="Calibri" w:hAnsi="Open Sans" w:cs="Open Sans"/>
          <w:szCs w:val="22"/>
          <w:u w:val="single"/>
          <w:lang w:val="en-GB"/>
        </w:rPr>
      </w:pPr>
      <w:r w:rsidRPr="002F41EF">
        <w:rPr>
          <w:rFonts w:ascii="Open Sans" w:eastAsia="Calibri" w:hAnsi="Open Sans" w:cs="Open Sans"/>
          <w:szCs w:val="22"/>
          <w:lang w:val="en-GB"/>
        </w:rPr>
        <w:t>Allow yourself and the partners several rounds of review and make an overall consistency check prior to submitting the application form.</w:t>
      </w:r>
    </w:p>
    <w:p w14:paraId="03CBB3C0" w14:textId="77777777" w:rsidR="00913973" w:rsidRPr="002F41EF" w:rsidRDefault="00913973" w:rsidP="00143D54">
      <w:pPr>
        <w:pStyle w:val="Heading1"/>
        <w:numPr>
          <w:ilvl w:val="0"/>
          <w:numId w:val="0"/>
        </w:numPr>
        <w:shd w:val="clear" w:color="auto" w:fill="BDD6EE" w:themeFill="accent5" w:themeFillTint="66"/>
        <w:spacing w:before="0"/>
        <w:ind w:left="432" w:hanging="432"/>
        <w:rPr>
          <w:rFonts w:ascii="Open Sans" w:eastAsia="Calibri" w:hAnsi="Open Sans" w:cs="Open Sans"/>
          <w:sz w:val="22"/>
          <w:szCs w:val="22"/>
          <w:lang w:val="en-GB"/>
        </w:rPr>
      </w:pPr>
      <w:bookmarkStart w:id="2" w:name="_Toc119513565"/>
      <w:r w:rsidRPr="002F41EF">
        <w:rPr>
          <w:rFonts w:ascii="Open Sans" w:eastAsia="Calibri" w:hAnsi="Open Sans" w:cs="Open Sans"/>
          <w:sz w:val="22"/>
          <w:szCs w:val="22"/>
          <w:lang w:val="en-GB"/>
        </w:rPr>
        <w:t>Project development</w:t>
      </w:r>
      <w:bookmarkEnd w:id="2"/>
      <w:r w:rsidRPr="002F41EF">
        <w:rPr>
          <w:rFonts w:ascii="Open Sans" w:eastAsia="Calibri" w:hAnsi="Open Sans" w:cs="Open Sans"/>
          <w:sz w:val="22"/>
          <w:szCs w:val="22"/>
          <w:lang w:val="en-GB"/>
        </w:rPr>
        <w:t xml:space="preserve"> </w:t>
      </w:r>
    </w:p>
    <w:p w14:paraId="38BB7AFB" w14:textId="77777777" w:rsidR="00913973" w:rsidRPr="002F41EF" w:rsidRDefault="00913973" w:rsidP="00143D54">
      <w:pPr>
        <w:pStyle w:val="ListParagraph"/>
        <w:spacing w:before="0" w:after="60"/>
        <w:ind w:left="0"/>
        <w:rPr>
          <w:rFonts w:ascii="Open Sans" w:eastAsia="Calibri" w:hAnsi="Open Sans" w:cs="Open Sans"/>
          <w:szCs w:val="22"/>
          <w:lang w:val="en-GB"/>
        </w:rPr>
      </w:pPr>
      <w:bookmarkStart w:id="3" w:name="_Toc119408026"/>
      <w:r w:rsidRPr="002F41EF">
        <w:rPr>
          <w:rFonts w:ascii="Open Sans" w:eastAsia="Calibri" w:hAnsi="Open Sans" w:cs="Open Sans"/>
          <w:szCs w:val="22"/>
          <w:lang w:val="en-GB"/>
        </w:rPr>
        <w:t xml:space="preserve">For a project development checklist, please visit </w:t>
      </w:r>
      <w:hyperlink r:id="rId10" w:anchor="773-handbook-project-management-chapter-3-project-development" w:history="1">
        <w:r w:rsidRPr="002F41EF">
          <w:rPr>
            <w:rFonts w:ascii="Open Sans" w:hAnsi="Open Sans" w:cs="Open Sans"/>
            <w:color w:val="0000FF"/>
            <w:szCs w:val="22"/>
            <w:u w:val="single"/>
          </w:rPr>
          <w:t>Interact | cooperation works | Library (interact-eu.net)</w:t>
        </w:r>
      </w:hyperlink>
      <w:r w:rsidRPr="002F41EF">
        <w:rPr>
          <w:rFonts w:ascii="Open Sans" w:hAnsi="Open Sans" w:cs="Open Sans"/>
          <w:szCs w:val="22"/>
        </w:rPr>
        <w:t>,</w:t>
      </w:r>
      <w:r w:rsidRPr="002F41EF">
        <w:rPr>
          <w:rFonts w:ascii="Open Sans" w:hAnsi="Open Sans" w:cs="Open Sans"/>
          <w:sz w:val="24"/>
          <w:szCs w:val="24"/>
        </w:rPr>
        <w:t xml:space="preserve"> </w:t>
      </w:r>
      <w:r w:rsidRPr="002F41EF">
        <w:rPr>
          <w:rFonts w:ascii="Open Sans" w:eastAsia="Calibri" w:hAnsi="Open Sans" w:cs="Open Sans"/>
          <w:szCs w:val="22"/>
          <w:lang w:val="en-GB"/>
        </w:rPr>
        <w:t>Section 5.</w:t>
      </w:r>
      <w:bookmarkEnd w:id="3"/>
    </w:p>
    <w:p w14:paraId="0B69CBCC" w14:textId="77777777" w:rsidR="00913973" w:rsidRPr="002F41EF" w:rsidRDefault="00913973" w:rsidP="00143D54">
      <w:pPr>
        <w:pStyle w:val="ListParagraph"/>
        <w:spacing w:before="0" w:after="60"/>
        <w:ind w:left="0"/>
        <w:rPr>
          <w:rFonts w:ascii="Open Sans" w:eastAsia="Calibri" w:hAnsi="Open Sans" w:cs="Open Sans"/>
          <w:szCs w:val="22"/>
          <w:lang w:val="en-GB"/>
        </w:rPr>
      </w:pPr>
      <w:bookmarkStart w:id="4" w:name="_Toc119408027"/>
      <w:bookmarkStart w:id="5" w:name="_Toc119512876"/>
      <w:r w:rsidRPr="002F41EF">
        <w:rPr>
          <w:rFonts w:ascii="Open Sans" w:eastAsia="Calibri" w:hAnsi="Open Sans" w:cs="Open Sans"/>
          <w:szCs w:val="22"/>
          <w:lang w:val="en-GB"/>
        </w:rPr>
        <w:t>Any good Interreg project is governed by the same quality criteria that define all other types of projects. They need to achieve fixed objectives with limited resources (budget and staff) and within a defined timeframe and therefore, all stages of the project lifecycle are assessed on whether the outcomes justify the resources used (efficiency) and whether the activities carried out really contribute to the objectives (effectiveness).</w:t>
      </w:r>
      <w:bookmarkEnd w:id="4"/>
      <w:bookmarkEnd w:id="5"/>
    </w:p>
    <w:p w14:paraId="74BC1810" w14:textId="77777777" w:rsidR="00913973" w:rsidRPr="002F41EF" w:rsidRDefault="00913973" w:rsidP="00143D54">
      <w:pPr>
        <w:spacing w:after="60"/>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The </w:t>
      </w:r>
      <w:r w:rsidRPr="002F41EF">
        <w:rPr>
          <w:rFonts w:ascii="Open Sans" w:eastAsia="Calibri" w:hAnsi="Open Sans" w:cs="Open Sans"/>
          <w:b/>
          <w:bCs/>
          <w:sz w:val="22"/>
          <w:szCs w:val="22"/>
          <w:lang w:val="en-GB"/>
        </w:rPr>
        <w:t>objectives</w:t>
      </w:r>
      <w:r w:rsidRPr="002F41EF">
        <w:rPr>
          <w:rFonts w:ascii="Open Sans" w:eastAsia="Calibri" w:hAnsi="Open Sans" w:cs="Open Sans"/>
          <w:sz w:val="22"/>
          <w:szCs w:val="22"/>
          <w:lang w:val="en-GB"/>
        </w:rPr>
        <w:t xml:space="preserve"> of a good Interreg project must be:</w:t>
      </w:r>
    </w:p>
    <w:p w14:paraId="6EF41E89" w14:textId="77777777" w:rsidR="00913973" w:rsidRPr="002F41EF" w:rsidRDefault="00913973" w:rsidP="00143D54">
      <w:pPr>
        <w:pStyle w:val="ListParagraph"/>
        <w:numPr>
          <w:ilvl w:val="0"/>
          <w:numId w:val="6"/>
        </w:numPr>
        <w:spacing w:before="0" w:after="60"/>
        <w:rPr>
          <w:rFonts w:ascii="Open Sans" w:eastAsia="Calibri" w:hAnsi="Open Sans" w:cs="Open Sans"/>
          <w:szCs w:val="22"/>
          <w:lang w:val="en-GB"/>
        </w:rPr>
      </w:pPr>
      <w:r w:rsidRPr="002F41EF">
        <w:rPr>
          <w:rFonts w:ascii="Open Sans" w:eastAsia="Calibri" w:hAnsi="Open Sans" w:cs="Open Sans"/>
          <w:szCs w:val="22"/>
          <w:lang w:val="en-GB"/>
        </w:rPr>
        <w:t>Specific: the objective should be as concrete and precise as possible about what will be achieved.</w:t>
      </w:r>
    </w:p>
    <w:p w14:paraId="2644705F" w14:textId="77777777" w:rsidR="00913973" w:rsidRPr="002F41EF" w:rsidRDefault="00913973" w:rsidP="00143D54">
      <w:pPr>
        <w:pStyle w:val="ListParagraph"/>
        <w:numPr>
          <w:ilvl w:val="0"/>
          <w:numId w:val="6"/>
        </w:numPr>
        <w:spacing w:before="0" w:after="60"/>
        <w:rPr>
          <w:rFonts w:ascii="Open Sans" w:eastAsia="Calibri" w:hAnsi="Open Sans" w:cs="Open Sans"/>
          <w:szCs w:val="22"/>
          <w:lang w:val="en-GB"/>
        </w:rPr>
      </w:pPr>
      <w:r w:rsidRPr="002F41EF">
        <w:rPr>
          <w:rFonts w:ascii="Open Sans" w:eastAsia="Calibri" w:hAnsi="Open Sans" w:cs="Open Sans"/>
          <w:szCs w:val="22"/>
          <w:lang w:val="en-GB"/>
        </w:rPr>
        <w:t xml:space="preserve">Measurable: you need to be able to measure the output or result to see whether the objective has been achieved. This is easier to define the more operational the objective is and is closely </w:t>
      </w:r>
      <w:r w:rsidRPr="002F41EF">
        <w:rPr>
          <w:rFonts w:ascii="Open Sans" w:eastAsia="Calibri" w:hAnsi="Open Sans" w:cs="Open Sans"/>
          <w:szCs w:val="22"/>
          <w:lang w:val="en-GB"/>
        </w:rPr>
        <w:lastRenderedPageBreak/>
        <w:t>linked to the project indicators. It should include the unit and the quantity (for example % increase in xyz).</w:t>
      </w:r>
    </w:p>
    <w:p w14:paraId="2A97B711" w14:textId="77777777" w:rsidR="00913973" w:rsidRPr="002F41EF" w:rsidRDefault="00913973" w:rsidP="00143D54">
      <w:pPr>
        <w:pStyle w:val="ListParagraph"/>
        <w:numPr>
          <w:ilvl w:val="0"/>
          <w:numId w:val="6"/>
        </w:numPr>
        <w:spacing w:before="0" w:after="60"/>
        <w:rPr>
          <w:rFonts w:ascii="Open Sans" w:eastAsia="Calibri" w:hAnsi="Open Sans" w:cs="Open Sans"/>
          <w:szCs w:val="22"/>
          <w:lang w:val="en-GB"/>
        </w:rPr>
      </w:pPr>
      <w:r w:rsidRPr="002F41EF">
        <w:rPr>
          <w:rFonts w:ascii="Open Sans" w:eastAsia="Calibri" w:hAnsi="Open Sans" w:cs="Open Sans"/>
          <w:szCs w:val="22"/>
          <w:lang w:val="en-GB"/>
        </w:rPr>
        <w:t>Achievable: objectives must be realistic and possible to achieve within the given time and with the given resources (time, budget, staff, skills). Proposals with clearly unrealistic objectives are likely to be rejected by the programme.</w:t>
      </w:r>
    </w:p>
    <w:p w14:paraId="1956D6C1" w14:textId="77777777" w:rsidR="00913973" w:rsidRPr="002F41EF" w:rsidRDefault="00913973" w:rsidP="00143D54">
      <w:pPr>
        <w:pStyle w:val="ListParagraph"/>
        <w:numPr>
          <w:ilvl w:val="0"/>
          <w:numId w:val="6"/>
        </w:numPr>
        <w:spacing w:before="0" w:after="60"/>
        <w:rPr>
          <w:rFonts w:ascii="Open Sans" w:eastAsia="Calibri" w:hAnsi="Open Sans" w:cs="Open Sans"/>
          <w:szCs w:val="22"/>
          <w:lang w:val="en-GB"/>
        </w:rPr>
      </w:pPr>
      <w:r w:rsidRPr="002F41EF">
        <w:rPr>
          <w:rFonts w:ascii="Open Sans" w:eastAsia="Calibri" w:hAnsi="Open Sans" w:cs="Open Sans"/>
          <w:szCs w:val="22"/>
          <w:lang w:val="en-GB"/>
        </w:rPr>
        <w:t>Complying with Programme’s general/specific rules: special attention should be paid to particular requirements included in the IP.  For instance, if your project addresses one of the SOs under Priority 1, measures to prevent and mitigate the possible adverse effect that your project might have on the environment should be put in place and described in the application. Annex F (hyperlink) to the Guide for Applicants, as well as DNSH related documents (hyperlink) offer supplementary information in this respect).</w:t>
      </w:r>
    </w:p>
    <w:p w14:paraId="337959D8" w14:textId="77777777" w:rsidR="00913973" w:rsidRPr="002F41EF" w:rsidRDefault="00913973" w:rsidP="00143D54">
      <w:pPr>
        <w:spacing w:after="60"/>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A good Interreg project must demonstrate contribution to the Programme performance </w:t>
      </w:r>
      <w:r w:rsidRPr="002F41EF">
        <w:rPr>
          <w:rFonts w:ascii="Open Sans" w:eastAsia="Calibri" w:hAnsi="Open Sans" w:cs="Open Sans"/>
          <w:b/>
          <w:bCs/>
          <w:sz w:val="22"/>
          <w:szCs w:val="22"/>
          <w:lang w:val="en-GB"/>
        </w:rPr>
        <w:t>indicators</w:t>
      </w:r>
      <w:r w:rsidRPr="002F41EF">
        <w:rPr>
          <w:rFonts w:ascii="Open Sans" w:eastAsia="Calibri" w:hAnsi="Open Sans" w:cs="Open Sans"/>
          <w:sz w:val="22"/>
          <w:szCs w:val="22"/>
          <w:lang w:val="en-GB"/>
        </w:rPr>
        <w:t xml:space="preserve">. Defining project’s indicators should consider: </w:t>
      </w:r>
    </w:p>
    <w:p w14:paraId="517881FE" w14:textId="28274E27" w:rsidR="00913973" w:rsidRPr="002F41EF" w:rsidRDefault="00913973" w:rsidP="00143D54">
      <w:pPr>
        <w:pStyle w:val="ListParagraph"/>
        <w:numPr>
          <w:ilvl w:val="0"/>
          <w:numId w:val="7"/>
        </w:numPr>
        <w:spacing w:before="0" w:after="60"/>
        <w:rPr>
          <w:rFonts w:ascii="Open Sans" w:eastAsia="Calibri" w:hAnsi="Open Sans" w:cs="Open Sans"/>
          <w:szCs w:val="22"/>
          <w:lang w:val="en-GB"/>
        </w:rPr>
      </w:pPr>
      <w:r w:rsidRPr="002F41EF">
        <w:rPr>
          <w:rFonts w:ascii="Open Sans" w:eastAsia="Calibri" w:hAnsi="Open Sans" w:cs="Open Sans"/>
          <w:szCs w:val="22"/>
          <w:lang w:val="en-GB"/>
        </w:rPr>
        <w:t>avoiding double counting, count one output only</w:t>
      </w:r>
      <w:r w:rsidR="00537A5E">
        <w:rPr>
          <w:rFonts w:ascii="Open Sans" w:eastAsia="Calibri" w:hAnsi="Open Sans" w:cs="Open Sans"/>
          <w:szCs w:val="22"/>
          <w:lang w:val="en-GB"/>
        </w:rPr>
        <w:t xml:space="preserve"> once</w:t>
      </w:r>
      <w:r w:rsidRPr="002F41EF">
        <w:rPr>
          <w:rFonts w:ascii="Open Sans" w:eastAsia="Calibri" w:hAnsi="Open Sans" w:cs="Open Sans"/>
          <w:szCs w:val="22"/>
          <w:lang w:val="en-GB"/>
        </w:rPr>
        <w:t xml:space="preserve"> </w:t>
      </w:r>
      <w:r w:rsidR="00537A5E">
        <w:rPr>
          <w:rFonts w:ascii="Open Sans" w:eastAsia="Calibri" w:hAnsi="Open Sans" w:cs="Open Sans"/>
          <w:szCs w:val="22"/>
          <w:lang w:val="en-GB"/>
        </w:rPr>
        <w:t xml:space="preserve">in the respective </w:t>
      </w:r>
      <w:r w:rsidRPr="002F41EF">
        <w:rPr>
          <w:rFonts w:ascii="Open Sans" w:eastAsia="Calibri" w:hAnsi="Open Sans" w:cs="Open Sans"/>
          <w:szCs w:val="22"/>
          <w:lang w:val="en-GB"/>
        </w:rPr>
        <w:t>indicator</w:t>
      </w:r>
    </w:p>
    <w:p w14:paraId="171FD4E7" w14:textId="77777777" w:rsidR="00913973" w:rsidRPr="002F41EF" w:rsidRDefault="00913973" w:rsidP="00143D54">
      <w:pPr>
        <w:pStyle w:val="ListParagraph"/>
        <w:numPr>
          <w:ilvl w:val="0"/>
          <w:numId w:val="7"/>
        </w:numPr>
        <w:spacing w:before="0" w:after="60"/>
        <w:rPr>
          <w:rFonts w:ascii="Open Sans" w:eastAsia="Calibri" w:hAnsi="Open Sans" w:cs="Open Sans"/>
          <w:szCs w:val="22"/>
          <w:lang w:val="en-GB"/>
        </w:rPr>
      </w:pPr>
      <w:r w:rsidRPr="002F41EF">
        <w:rPr>
          <w:rFonts w:ascii="Open Sans" w:eastAsia="Calibri" w:hAnsi="Open Sans" w:cs="Open Sans"/>
          <w:szCs w:val="22"/>
          <w:lang w:val="en-GB"/>
        </w:rPr>
        <w:t>a measurement methodology and a source for verification for each defined indicator</w:t>
      </w:r>
    </w:p>
    <w:p w14:paraId="3B375D69" w14:textId="77777777" w:rsidR="00913973" w:rsidRPr="002F41EF" w:rsidRDefault="00913973" w:rsidP="00143D54">
      <w:pPr>
        <w:spacing w:after="60"/>
        <w:rPr>
          <w:rFonts w:ascii="Open Sans" w:eastAsia="Calibri" w:hAnsi="Open Sans" w:cs="Open Sans"/>
          <w:sz w:val="22"/>
          <w:szCs w:val="22"/>
          <w:lang w:val="en-GB"/>
        </w:rPr>
      </w:pPr>
      <w:r w:rsidRPr="002F41EF">
        <w:rPr>
          <w:rFonts w:ascii="Open Sans" w:eastAsia="Calibri" w:hAnsi="Open Sans" w:cs="Open Sans"/>
          <w:sz w:val="22"/>
          <w:szCs w:val="22"/>
          <w:lang w:val="en-GB"/>
        </w:rPr>
        <w:t>Indicators definition/targets/correlations between output and result indicators, as well as other relevant information are to be found in the Output and Results Indicators and Performance framework Methodology (hyperlink).</w:t>
      </w:r>
    </w:p>
    <w:p w14:paraId="751B6C79" w14:textId="01203FC7" w:rsidR="00913973" w:rsidRPr="002F41EF" w:rsidRDefault="00913973" w:rsidP="00143D54">
      <w:pPr>
        <w:spacing w:after="60"/>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A project </w:t>
      </w:r>
      <w:r w:rsidR="009F4CBB">
        <w:rPr>
          <w:rFonts w:ascii="Open Sans" w:eastAsia="Calibri" w:hAnsi="Open Sans" w:cs="Open Sans"/>
          <w:sz w:val="22"/>
          <w:szCs w:val="22"/>
          <w:lang w:val="en-GB"/>
        </w:rPr>
        <w:t xml:space="preserve">implementation </w:t>
      </w:r>
      <w:r w:rsidRPr="002F41EF">
        <w:rPr>
          <w:rFonts w:ascii="Open Sans" w:eastAsia="Calibri" w:hAnsi="Open Sans" w:cs="Open Sans"/>
          <w:sz w:val="22"/>
          <w:szCs w:val="22"/>
          <w:lang w:val="en-GB"/>
        </w:rPr>
        <w:t xml:space="preserve">requires several </w:t>
      </w:r>
      <w:r w:rsidR="009F4CBB">
        <w:rPr>
          <w:rFonts w:ascii="Open Sans" w:eastAsia="Calibri" w:hAnsi="Open Sans" w:cs="Open Sans"/>
          <w:sz w:val="22"/>
          <w:szCs w:val="22"/>
          <w:lang w:val="en-GB"/>
        </w:rPr>
        <w:t>aspects to be covered</w:t>
      </w:r>
      <w:r w:rsidRPr="002F41EF">
        <w:rPr>
          <w:rFonts w:ascii="Open Sans" w:eastAsia="Calibri" w:hAnsi="Open Sans" w:cs="Open Sans"/>
          <w:sz w:val="22"/>
          <w:szCs w:val="22"/>
          <w:lang w:val="en-GB"/>
        </w:rPr>
        <w:t>:</w:t>
      </w:r>
    </w:p>
    <w:p w14:paraId="381D5445" w14:textId="77777777" w:rsidR="00913973" w:rsidRPr="002F41EF" w:rsidRDefault="00913973" w:rsidP="00143D54">
      <w:pPr>
        <w:pStyle w:val="ListParagraph"/>
        <w:numPr>
          <w:ilvl w:val="0"/>
          <w:numId w:val="7"/>
        </w:numPr>
        <w:spacing w:before="0" w:after="60"/>
        <w:rPr>
          <w:rFonts w:ascii="Open Sans" w:eastAsia="Calibri" w:hAnsi="Open Sans" w:cs="Open Sans"/>
          <w:szCs w:val="22"/>
          <w:lang w:val="en-GB"/>
        </w:rPr>
      </w:pPr>
      <w:r w:rsidRPr="002F41EF">
        <w:rPr>
          <w:rFonts w:ascii="Open Sans" w:eastAsia="Calibri" w:hAnsi="Open Sans" w:cs="Open Sans"/>
          <w:szCs w:val="22"/>
          <w:lang w:val="en-GB"/>
        </w:rPr>
        <w:t>General project management: all the activities necessary to coordinate the work of the</w:t>
      </w:r>
      <w:r w:rsidRPr="002F41EF">
        <w:rPr>
          <w:rFonts w:ascii="Open Sans" w:eastAsia="Calibri" w:hAnsi="Open Sans" w:cs="Open Sans"/>
          <w:szCs w:val="22"/>
          <w:lang w:val="en-GB"/>
        </w:rPr>
        <w:cr/>
        <w:t>partnership, to monitor it, to verify expenditure, to report it to the programme and oversee the general implementation of the project</w:t>
      </w:r>
    </w:p>
    <w:p w14:paraId="5836ADB6" w14:textId="77777777" w:rsidR="00913973" w:rsidRPr="002F41EF" w:rsidRDefault="00913973" w:rsidP="00143D54">
      <w:pPr>
        <w:spacing w:after="60"/>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Based on lessons learnt, the Programme requires to include the procurement expert position in the project management team or the related </w:t>
      </w:r>
      <w:proofErr w:type="spellStart"/>
      <w:r w:rsidRPr="002F41EF">
        <w:rPr>
          <w:rFonts w:ascii="Open Sans" w:eastAsia="Calibri" w:hAnsi="Open Sans" w:cs="Open Sans"/>
          <w:sz w:val="22"/>
          <w:szCs w:val="22"/>
          <w:lang w:val="en-GB"/>
        </w:rPr>
        <w:t>ToR</w:t>
      </w:r>
      <w:proofErr w:type="spellEnd"/>
      <w:r w:rsidRPr="002F41EF">
        <w:rPr>
          <w:rFonts w:ascii="Open Sans" w:eastAsia="Calibri" w:hAnsi="Open Sans" w:cs="Open Sans"/>
          <w:sz w:val="22"/>
          <w:szCs w:val="22"/>
          <w:lang w:val="en-GB"/>
        </w:rPr>
        <w:t>, whenever relevant.</w:t>
      </w:r>
    </w:p>
    <w:p w14:paraId="44B3065E" w14:textId="77777777" w:rsidR="00913973" w:rsidRPr="002F41EF" w:rsidRDefault="00913973" w:rsidP="00143D54">
      <w:pPr>
        <w:pStyle w:val="ListParagraph"/>
        <w:numPr>
          <w:ilvl w:val="0"/>
          <w:numId w:val="7"/>
        </w:numPr>
        <w:spacing w:before="0" w:after="60"/>
        <w:rPr>
          <w:rFonts w:ascii="Open Sans" w:eastAsia="Calibri" w:hAnsi="Open Sans" w:cs="Open Sans"/>
          <w:szCs w:val="22"/>
          <w:lang w:val="en-GB"/>
        </w:rPr>
      </w:pPr>
      <w:r w:rsidRPr="002F41EF">
        <w:rPr>
          <w:rFonts w:ascii="Open Sans" w:eastAsia="Calibri" w:hAnsi="Open Sans" w:cs="Open Sans"/>
          <w:szCs w:val="22"/>
          <w:lang w:val="en-GB"/>
        </w:rPr>
        <w:t>Communication: all the activities necessary to ensure targeted awareness about the project work and achievements outside the project partnership</w:t>
      </w:r>
    </w:p>
    <w:p w14:paraId="23082987" w14:textId="51BEA783" w:rsidR="00913973" w:rsidRPr="002F41EF" w:rsidRDefault="00913973" w:rsidP="00143D54">
      <w:pPr>
        <w:spacing w:after="60"/>
        <w:rPr>
          <w:rFonts w:ascii="Open Sans" w:eastAsia="Calibri" w:hAnsi="Open Sans" w:cs="Open Sans"/>
          <w:szCs w:val="22"/>
          <w:lang w:val="en-GB"/>
        </w:rPr>
      </w:pPr>
      <w:r w:rsidRPr="002F41EF">
        <w:rPr>
          <w:rFonts w:ascii="Open Sans" w:eastAsia="Calibri" w:hAnsi="Open Sans" w:cs="Open Sans"/>
          <w:sz w:val="22"/>
          <w:szCs w:val="22"/>
          <w:lang w:val="en-GB"/>
        </w:rPr>
        <w:t xml:space="preserve">Please consult the Programme’s VIM (hyperlink) for compulsory communication/information activities to be included in </w:t>
      </w:r>
      <w:r w:rsidR="009D3B0A">
        <w:rPr>
          <w:rFonts w:ascii="Open Sans" w:eastAsia="Calibri" w:hAnsi="Open Sans" w:cs="Open Sans"/>
          <w:sz w:val="22"/>
          <w:szCs w:val="22"/>
          <w:lang w:val="en-GB"/>
        </w:rPr>
        <w:t>the project</w:t>
      </w:r>
      <w:r w:rsidRPr="002F41EF">
        <w:rPr>
          <w:rFonts w:ascii="Open Sans" w:eastAsia="Calibri" w:hAnsi="Open Sans" w:cs="Open Sans"/>
          <w:sz w:val="22"/>
          <w:szCs w:val="22"/>
          <w:lang w:val="en-GB"/>
        </w:rPr>
        <w:t xml:space="preserve"> and make sure you allocate </w:t>
      </w:r>
      <w:r w:rsidR="009D3B0A">
        <w:rPr>
          <w:rFonts w:ascii="Open Sans" w:eastAsia="Calibri" w:hAnsi="Open Sans" w:cs="Open Sans"/>
          <w:sz w:val="22"/>
          <w:szCs w:val="22"/>
          <w:lang w:val="en-GB"/>
        </w:rPr>
        <w:t xml:space="preserve">an </w:t>
      </w:r>
      <w:r w:rsidRPr="002F41EF">
        <w:rPr>
          <w:rFonts w:ascii="Open Sans" w:eastAsia="Calibri" w:hAnsi="Open Sans" w:cs="Open Sans"/>
          <w:sz w:val="22"/>
          <w:szCs w:val="22"/>
          <w:lang w:val="en-GB"/>
        </w:rPr>
        <w:t>appropriate budget for their performance.</w:t>
      </w:r>
    </w:p>
    <w:p w14:paraId="0B2DF0AB" w14:textId="77777777" w:rsidR="00913973" w:rsidRPr="002F41EF" w:rsidRDefault="00913973" w:rsidP="00143D54">
      <w:pPr>
        <w:pStyle w:val="ListParagraph"/>
        <w:numPr>
          <w:ilvl w:val="0"/>
          <w:numId w:val="7"/>
        </w:numPr>
        <w:spacing w:before="0" w:after="60"/>
        <w:rPr>
          <w:rFonts w:ascii="Open Sans" w:eastAsia="Calibri" w:hAnsi="Open Sans" w:cs="Open Sans"/>
          <w:szCs w:val="22"/>
          <w:lang w:val="en-GB"/>
        </w:rPr>
      </w:pPr>
      <w:r w:rsidRPr="002F41EF">
        <w:rPr>
          <w:rFonts w:ascii="Open Sans" w:eastAsia="Calibri" w:hAnsi="Open Sans" w:cs="Open Sans"/>
          <w:szCs w:val="22"/>
          <w:lang w:val="en-GB"/>
        </w:rPr>
        <w:t>Implementation / Thematic work: this work package clusters the project specific activities</w:t>
      </w:r>
    </w:p>
    <w:p w14:paraId="7C7694AD" w14:textId="77777777" w:rsidR="00913973" w:rsidRPr="002F41EF" w:rsidRDefault="00913973" w:rsidP="00143D54">
      <w:pPr>
        <w:spacing w:after="60"/>
        <w:rPr>
          <w:rFonts w:ascii="Open Sans" w:eastAsia="Calibri" w:hAnsi="Open Sans" w:cs="Open Sans"/>
          <w:sz w:val="22"/>
          <w:szCs w:val="22"/>
          <w:lang w:val="en-GB"/>
        </w:rPr>
      </w:pPr>
      <w:r w:rsidRPr="002F41EF">
        <w:rPr>
          <w:rFonts w:ascii="Open Sans" w:eastAsia="Calibri" w:hAnsi="Open Sans" w:cs="Open Sans"/>
          <w:sz w:val="22"/>
          <w:szCs w:val="22"/>
          <w:lang w:val="en-GB"/>
        </w:rPr>
        <w:t>The activities in the work packages are organised based on dependencies and interdependencies: “What needs to be done first in order to do this next”? For example, if the project intends to use an output which does not exist yet, it will first plan the activities necessary to produce it (or get it) and then it will start using it.</w:t>
      </w:r>
    </w:p>
    <w:p w14:paraId="70E72439" w14:textId="77777777" w:rsidR="00913973" w:rsidRPr="002F41EF" w:rsidRDefault="00913973" w:rsidP="00143D54">
      <w:pPr>
        <w:spacing w:after="60"/>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When drafting the </w:t>
      </w:r>
      <w:r w:rsidRPr="002F41EF">
        <w:rPr>
          <w:rFonts w:ascii="Open Sans" w:eastAsia="Calibri" w:hAnsi="Open Sans" w:cs="Open Sans"/>
          <w:b/>
          <w:bCs/>
          <w:sz w:val="22"/>
          <w:szCs w:val="22"/>
          <w:lang w:val="en-GB"/>
        </w:rPr>
        <w:t>work plan</w:t>
      </w:r>
      <w:r w:rsidRPr="002F41EF">
        <w:rPr>
          <w:rFonts w:ascii="Open Sans" w:eastAsia="Calibri" w:hAnsi="Open Sans" w:cs="Open Sans"/>
          <w:sz w:val="22"/>
          <w:szCs w:val="22"/>
          <w:lang w:val="en-GB"/>
        </w:rPr>
        <w:t xml:space="preserve">, it is required to provide sufficient level of detail to: </w:t>
      </w:r>
    </w:p>
    <w:p w14:paraId="6E6583A2" w14:textId="77777777" w:rsidR="00913973" w:rsidRPr="002F41EF" w:rsidRDefault="00913973" w:rsidP="00143D54">
      <w:pPr>
        <w:pStyle w:val="ListParagraph"/>
        <w:numPr>
          <w:ilvl w:val="1"/>
          <w:numId w:val="8"/>
        </w:numPr>
        <w:spacing w:before="0" w:after="60"/>
        <w:rPr>
          <w:rFonts w:ascii="Open Sans" w:eastAsia="Calibri" w:hAnsi="Open Sans" w:cs="Open Sans"/>
          <w:szCs w:val="22"/>
          <w:lang w:val="en-GB"/>
        </w:rPr>
      </w:pPr>
      <w:r w:rsidRPr="002F41EF">
        <w:rPr>
          <w:rFonts w:ascii="Open Sans" w:eastAsia="Calibri" w:hAnsi="Open Sans" w:cs="Open Sans"/>
          <w:szCs w:val="22"/>
          <w:lang w:val="en-GB"/>
        </w:rPr>
        <w:t xml:space="preserve">assess whether the proposal is realistic, </w:t>
      </w:r>
    </w:p>
    <w:p w14:paraId="4777D177" w14:textId="77777777" w:rsidR="00913973" w:rsidRPr="002F41EF" w:rsidRDefault="00913973" w:rsidP="00143D54">
      <w:pPr>
        <w:pStyle w:val="ListParagraph"/>
        <w:numPr>
          <w:ilvl w:val="1"/>
          <w:numId w:val="8"/>
        </w:numPr>
        <w:spacing w:before="0" w:after="60"/>
        <w:rPr>
          <w:rFonts w:ascii="Open Sans" w:eastAsia="Calibri" w:hAnsi="Open Sans" w:cs="Open Sans"/>
          <w:szCs w:val="22"/>
          <w:lang w:val="en-GB"/>
        </w:rPr>
      </w:pPr>
      <w:r w:rsidRPr="002F41EF">
        <w:rPr>
          <w:rFonts w:ascii="Open Sans" w:eastAsia="Calibri" w:hAnsi="Open Sans" w:cs="Open Sans"/>
          <w:szCs w:val="22"/>
          <w:lang w:val="en-GB"/>
        </w:rPr>
        <w:t xml:space="preserve">be able to give reliable advice to partners on their roles, </w:t>
      </w:r>
    </w:p>
    <w:p w14:paraId="5AABA68F" w14:textId="77777777" w:rsidR="00913973" w:rsidRPr="002F41EF" w:rsidRDefault="00913973" w:rsidP="00143D54">
      <w:pPr>
        <w:pStyle w:val="ListParagraph"/>
        <w:numPr>
          <w:ilvl w:val="1"/>
          <w:numId w:val="8"/>
        </w:numPr>
        <w:spacing w:before="0" w:after="60"/>
        <w:rPr>
          <w:rFonts w:ascii="Open Sans" w:eastAsia="Calibri" w:hAnsi="Open Sans" w:cs="Open Sans"/>
          <w:szCs w:val="22"/>
          <w:lang w:val="en-GB"/>
        </w:rPr>
      </w:pPr>
      <w:r w:rsidRPr="002F41EF">
        <w:rPr>
          <w:rFonts w:ascii="Open Sans" w:eastAsia="Calibri" w:hAnsi="Open Sans" w:cs="Open Sans"/>
          <w:szCs w:val="22"/>
          <w:lang w:val="en-GB"/>
        </w:rPr>
        <w:t xml:space="preserve">produce a convincing, well-argued application, </w:t>
      </w:r>
    </w:p>
    <w:p w14:paraId="06219E1C" w14:textId="77777777" w:rsidR="00913973" w:rsidRPr="002F41EF" w:rsidRDefault="00913973" w:rsidP="00143D54">
      <w:pPr>
        <w:pStyle w:val="ListParagraph"/>
        <w:numPr>
          <w:ilvl w:val="1"/>
          <w:numId w:val="8"/>
        </w:numPr>
        <w:spacing w:before="0" w:after="60"/>
        <w:rPr>
          <w:rFonts w:ascii="Open Sans" w:eastAsia="Calibri" w:hAnsi="Open Sans" w:cs="Open Sans"/>
          <w:szCs w:val="22"/>
          <w:lang w:val="en-GB"/>
        </w:rPr>
      </w:pPr>
      <w:r w:rsidRPr="002F41EF">
        <w:rPr>
          <w:rFonts w:ascii="Open Sans" w:eastAsia="Calibri" w:hAnsi="Open Sans" w:cs="Open Sans"/>
          <w:szCs w:val="22"/>
          <w:lang w:val="en-GB"/>
        </w:rPr>
        <w:t xml:space="preserve">draw up a sound budget. </w:t>
      </w:r>
    </w:p>
    <w:p w14:paraId="76073456" w14:textId="77777777" w:rsidR="00913973" w:rsidRPr="002F41EF" w:rsidRDefault="00913973" w:rsidP="00143D54">
      <w:pPr>
        <w:spacing w:after="60"/>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When planning your </w:t>
      </w:r>
      <w:r w:rsidRPr="002F41EF">
        <w:rPr>
          <w:rFonts w:ascii="Open Sans" w:eastAsia="Calibri" w:hAnsi="Open Sans" w:cs="Open Sans"/>
          <w:b/>
          <w:bCs/>
          <w:sz w:val="22"/>
          <w:szCs w:val="22"/>
          <w:lang w:val="en-GB"/>
        </w:rPr>
        <w:t>budget</w:t>
      </w:r>
      <w:r w:rsidRPr="002F41EF">
        <w:rPr>
          <w:rFonts w:ascii="Open Sans" w:eastAsia="Calibri" w:hAnsi="Open Sans" w:cs="Open Sans"/>
          <w:sz w:val="22"/>
          <w:szCs w:val="22"/>
          <w:lang w:val="en-GB"/>
        </w:rPr>
        <w:t xml:space="preserve"> consider the following:</w:t>
      </w:r>
    </w:p>
    <w:p w14:paraId="0D6FBF0E" w14:textId="543623A9" w:rsidR="00913973" w:rsidRPr="002F41EF" w:rsidRDefault="00913973" w:rsidP="00143D54">
      <w:pPr>
        <w:keepNext w:val="0"/>
        <w:numPr>
          <w:ilvl w:val="1"/>
          <w:numId w:val="8"/>
        </w:numPr>
        <w:spacing w:after="60"/>
        <w:rPr>
          <w:rFonts w:ascii="Open Sans" w:eastAsia="Calibri" w:hAnsi="Open Sans" w:cs="Open Sans"/>
          <w:sz w:val="22"/>
          <w:szCs w:val="22"/>
          <w:lang w:val="en-GB"/>
        </w:rPr>
      </w:pPr>
      <w:r w:rsidRPr="002F41EF">
        <w:rPr>
          <w:rFonts w:ascii="Open Sans" w:eastAsia="Calibri" w:hAnsi="Open Sans" w:cs="Open Sans"/>
          <w:sz w:val="22"/>
          <w:szCs w:val="22"/>
          <w:lang w:val="en-GB"/>
        </w:rPr>
        <w:t>unclear or excessive costs and unrealistic figures will be spotted at the assessment stage,</w:t>
      </w:r>
    </w:p>
    <w:p w14:paraId="130140A6" w14:textId="5C88206B" w:rsidR="00913973" w:rsidRDefault="00913973" w:rsidP="00143D54">
      <w:pPr>
        <w:keepNext w:val="0"/>
        <w:numPr>
          <w:ilvl w:val="0"/>
          <w:numId w:val="9"/>
        </w:numPr>
        <w:spacing w:after="60"/>
        <w:rPr>
          <w:rFonts w:ascii="Open Sans" w:eastAsia="Calibri" w:hAnsi="Open Sans" w:cs="Open Sans"/>
          <w:sz w:val="22"/>
          <w:szCs w:val="22"/>
          <w:lang w:val="en-GB"/>
        </w:rPr>
      </w:pPr>
      <w:r w:rsidRPr="002F41EF">
        <w:rPr>
          <w:rFonts w:ascii="Open Sans" w:eastAsia="Calibri" w:hAnsi="Open Sans" w:cs="Open Sans"/>
          <w:sz w:val="22"/>
          <w:szCs w:val="22"/>
          <w:lang w:val="en-GB"/>
        </w:rPr>
        <w:t>project budget should reflect project partners’ involvement in the activities planned</w:t>
      </w:r>
      <w:r w:rsidR="009D3B0A">
        <w:rPr>
          <w:rFonts w:ascii="Open Sans" w:eastAsia="Calibri" w:hAnsi="Open Sans" w:cs="Open Sans"/>
          <w:sz w:val="22"/>
          <w:szCs w:val="22"/>
          <w:lang w:val="en-GB"/>
        </w:rPr>
        <w:t>,</w:t>
      </w:r>
    </w:p>
    <w:p w14:paraId="608D8881" w14:textId="436579AD" w:rsidR="009D3B0A" w:rsidRPr="002F41EF" w:rsidRDefault="009D3B0A" w:rsidP="00143D54">
      <w:pPr>
        <w:keepNext w:val="0"/>
        <w:numPr>
          <w:ilvl w:val="0"/>
          <w:numId w:val="9"/>
        </w:numPr>
        <w:spacing w:after="60"/>
        <w:rPr>
          <w:rFonts w:ascii="Open Sans" w:eastAsia="Calibri" w:hAnsi="Open Sans" w:cs="Open Sans"/>
          <w:sz w:val="22"/>
          <w:szCs w:val="22"/>
          <w:lang w:val="en-GB"/>
        </w:rPr>
      </w:pPr>
      <w:r>
        <w:rPr>
          <w:rFonts w:ascii="Open Sans" w:eastAsia="Calibri" w:hAnsi="Open Sans" w:cs="Open Sans"/>
          <w:sz w:val="22"/>
          <w:szCs w:val="22"/>
          <w:lang w:val="en-GB"/>
        </w:rPr>
        <w:lastRenderedPageBreak/>
        <w:t>special attention should be paid to the correct application of the available simplified costs options</w:t>
      </w:r>
      <w:r w:rsidR="00143D54">
        <w:rPr>
          <w:rFonts w:ascii="Open Sans" w:eastAsia="Calibri" w:hAnsi="Open Sans" w:cs="Open Sans"/>
          <w:sz w:val="22"/>
          <w:szCs w:val="22"/>
          <w:lang w:val="en-GB"/>
        </w:rPr>
        <w:t>.</w:t>
      </w:r>
      <w:r>
        <w:rPr>
          <w:rFonts w:ascii="Open Sans" w:eastAsia="Calibri" w:hAnsi="Open Sans" w:cs="Open Sans"/>
          <w:sz w:val="22"/>
          <w:szCs w:val="22"/>
          <w:lang w:val="en-GB"/>
        </w:rPr>
        <w:t xml:space="preserve"> </w:t>
      </w:r>
    </w:p>
    <w:p w14:paraId="25068402" w14:textId="77777777" w:rsidR="00913973" w:rsidRPr="002F41EF" w:rsidRDefault="00913973" w:rsidP="00143D54">
      <w:pPr>
        <w:keepNext w:val="0"/>
        <w:spacing w:after="60"/>
        <w:rPr>
          <w:rFonts w:ascii="Open Sans" w:eastAsia="Calibri" w:hAnsi="Open Sans" w:cs="Open Sans"/>
          <w:sz w:val="22"/>
          <w:szCs w:val="22"/>
          <w:lang w:val="en-GB"/>
        </w:rPr>
      </w:pPr>
      <w:r w:rsidRPr="002F41EF">
        <w:rPr>
          <w:rFonts w:ascii="Open Sans" w:eastAsia="Calibri" w:hAnsi="Open Sans" w:cs="Open Sans"/>
          <w:b/>
          <w:bCs/>
          <w:sz w:val="22"/>
          <w:szCs w:val="22"/>
          <w:lang w:val="en-GB"/>
        </w:rPr>
        <w:t xml:space="preserve">The successful Interreg project shall be mature enough to immediately start implementation/execution, considering its specific </w:t>
      </w:r>
      <w:r w:rsidRPr="002F41EF">
        <w:rPr>
          <w:rFonts w:ascii="Open Sans" w:eastAsia="Calibri" w:hAnsi="Open Sans" w:cs="Open Sans"/>
          <w:sz w:val="22"/>
          <w:szCs w:val="22"/>
          <w:lang w:val="en-GB"/>
        </w:rPr>
        <w:t>(soft or hard),</w:t>
      </w:r>
      <w:r w:rsidRPr="002F41EF">
        <w:rPr>
          <w:rFonts w:ascii="Open Sans" w:eastAsia="Calibri" w:hAnsi="Open Sans" w:cs="Open Sans"/>
          <w:b/>
          <w:bCs/>
          <w:sz w:val="22"/>
          <w:szCs w:val="22"/>
          <w:lang w:val="en-GB"/>
        </w:rPr>
        <w:t xml:space="preserve"> the size and duration </w:t>
      </w:r>
      <w:r w:rsidRPr="002F41EF">
        <w:rPr>
          <w:rFonts w:ascii="Open Sans" w:eastAsia="Calibri" w:hAnsi="Open Sans" w:cs="Open Sans"/>
          <w:sz w:val="22"/>
          <w:szCs w:val="22"/>
          <w:lang w:val="en-GB"/>
        </w:rPr>
        <w:t>(</w:t>
      </w:r>
      <w:proofErr w:type="gramStart"/>
      <w:r w:rsidRPr="002F41EF">
        <w:rPr>
          <w:rFonts w:ascii="Open Sans" w:eastAsia="Calibri" w:hAnsi="Open Sans" w:cs="Open Sans"/>
          <w:sz w:val="22"/>
          <w:szCs w:val="22"/>
          <w:lang w:val="en-GB"/>
        </w:rPr>
        <w:t>e.g.</w:t>
      </w:r>
      <w:proofErr w:type="gramEnd"/>
      <w:r w:rsidRPr="002F41EF">
        <w:rPr>
          <w:rFonts w:ascii="Open Sans" w:eastAsia="Calibri" w:hAnsi="Open Sans" w:cs="Open Sans"/>
          <w:sz w:val="22"/>
          <w:szCs w:val="22"/>
          <w:lang w:val="en-GB"/>
        </w:rPr>
        <w:t xml:space="preserve"> planned activities must be implemented in the provided timeframe and with the allocated resources),</w:t>
      </w:r>
      <w:r w:rsidRPr="002F41EF">
        <w:rPr>
          <w:rFonts w:ascii="Open Sans" w:eastAsia="Calibri" w:hAnsi="Open Sans" w:cs="Open Sans"/>
          <w:b/>
          <w:bCs/>
          <w:sz w:val="22"/>
          <w:szCs w:val="22"/>
          <w:lang w:val="en-GB"/>
        </w:rPr>
        <w:t xml:space="preserve"> legal framework </w:t>
      </w:r>
      <w:r w:rsidRPr="002F41EF">
        <w:rPr>
          <w:rFonts w:ascii="Open Sans" w:eastAsia="Calibri" w:hAnsi="Open Sans" w:cs="Open Sans"/>
          <w:sz w:val="22"/>
          <w:szCs w:val="22"/>
          <w:lang w:val="en-GB"/>
        </w:rPr>
        <w:t>(e.g. approvals from the relevant authorities, special legal requirements to be respected)</w:t>
      </w:r>
      <w:r w:rsidRPr="002F41EF">
        <w:rPr>
          <w:rFonts w:ascii="Open Sans" w:eastAsia="Calibri" w:hAnsi="Open Sans" w:cs="Open Sans"/>
          <w:b/>
          <w:bCs/>
          <w:sz w:val="22"/>
          <w:szCs w:val="22"/>
          <w:lang w:val="en-GB"/>
        </w:rPr>
        <w:t xml:space="preserve">, and the capacity of the implementation team </w:t>
      </w:r>
      <w:r w:rsidRPr="002F41EF">
        <w:rPr>
          <w:rFonts w:ascii="Open Sans" w:eastAsia="Calibri" w:hAnsi="Open Sans" w:cs="Open Sans"/>
          <w:sz w:val="22"/>
          <w:szCs w:val="22"/>
          <w:lang w:val="en-GB"/>
        </w:rPr>
        <w:t xml:space="preserve">(e.g. public procurement expert). </w:t>
      </w:r>
    </w:p>
    <w:p w14:paraId="060317A6" w14:textId="10C95E78" w:rsidR="00913973" w:rsidRPr="002F41EF" w:rsidRDefault="00913973" w:rsidP="00143D54">
      <w:pPr>
        <w:spacing w:after="60"/>
        <w:rPr>
          <w:rFonts w:ascii="Open Sans" w:eastAsia="Calibri" w:hAnsi="Open Sans" w:cs="Open Sans"/>
          <w:sz w:val="22"/>
          <w:szCs w:val="22"/>
          <w:lang w:val="en-GB"/>
        </w:rPr>
      </w:pPr>
      <w:r w:rsidRPr="002F41EF">
        <w:rPr>
          <w:rFonts w:ascii="Open Sans" w:eastAsia="Calibri" w:hAnsi="Open Sans" w:cs="Open Sans"/>
          <w:b/>
          <w:bCs/>
          <w:sz w:val="22"/>
          <w:szCs w:val="22"/>
          <w:lang w:val="en-GB"/>
        </w:rPr>
        <w:t>People-to-people</w:t>
      </w:r>
      <w:r w:rsidRPr="002F41EF">
        <w:rPr>
          <w:rFonts w:ascii="Open Sans" w:eastAsia="Calibri" w:hAnsi="Open Sans" w:cs="Open Sans"/>
          <w:sz w:val="22"/>
          <w:szCs w:val="22"/>
          <w:lang w:val="en-GB"/>
        </w:rPr>
        <w:t xml:space="preserve"> or any other </w:t>
      </w:r>
      <w:r w:rsidRPr="002F41EF">
        <w:rPr>
          <w:rFonts w:ascii="Open Sans" w:eastAsia="Calibri" w:hAnsi="Open Sans" w:cs="Open Sans"/>
          <w:b/>
          <w:bCs/>
          <w:sz w:val="22"/>
          <w:szCs w:val="22"/>
          <w:lang w:val="en-GB"/>
        </w:rPr>
        <w:t>soft projects</w:t>
      </w:r>
      <w:r w:rsidRPr="002F41EF">
        <w:rPr>
          <w:rFonts w:ascii="Open Sans" w:eastAsia="Calibri" w:hAnsi="Open Sans" w:cs="Open Sans"/>
          <w:sz w:val="22"/>
          <w:szCs w:val="22"/>
          <w:lang w:val="en-GB"/>
        </w:rPr>
        <w:t xml:space="preserve"> (not including infrastructure component</w:t>
      </w:r>
      <w:r w:rsidR="00192400">
        <w:rPr>
          <w:rFonts w:ascii="Open Sans" w:eastAsia="Calibri" w:hAnsi="Open Sans" w:cs="Open Sans"/>
          <w:sz w:val="22"/>
          <w:szCs w:val="22"/>
          <w:lang w:val="en-GB"/>
        </w:rPr>
        <w:t xml:space="preserve"> </w:t>
      </w:r>
      <w:r w:rsidR="005D13F6">
        <w:rPr>
          <w:rFonts w:ascii="Open Sans" w:eastAsia="Calibri" w:hAnsi="Open Sans" w:cs="Open Sans"/>
          <w:sz w:val="22"/>
          <w:szCs w:val="22"/>
          <w:lang w:val="en-GB"/>
        </w:rPr>
        <w:t xml:space="preserve">that would </w:t>
      </w:r>
      <w:r w:rsidR="00192400">
        <w:rPr>
          <w:rFonts w:ascii="Open Sans" w:eastAsia="Calibri" w:hAnsi="Open Sans" w:cs="Open Sans"/>
          <w:sz w:val="22"/>
          <w:szCs w:val="22"/>
          <w:lang w:val="en-GB"/>
        </w:rPr>
        <w:t>requir</w:t>
      </w:r>
      <w:r w:rsidR="005D13F6">
        <w:rPr>
          <w:rFonts w:ascii="Open Sans" w:eastAsia="Calibri" w:hAnsi="Open Sans" w:cs="Open Sans"/>
          <w:sz w:val="22"/>
          <w:szCs w:val="22"/>
          <w:lang w:val="en-GB"/>
        </w:rPr>
        <w:t xml:space="preserve">e </w:t>
      </w:r>
      <w:r w:rsidR="00192400">
        <w:rPr>
          <w:rFonts w:ascii="Open Sans" w:eastAsia="Calibri" w:hAnsi="Open Sans" w:cs="Open Sans"/>
          <w:sz w:val="22"/>
          <w:szCs w:val="22"/>
          <w:lang w:val="en-GB"/>
        </w:rPr>
        <w:t>a building permit</w:t>
      </w:r>
      <w:r w:rsidRPr="002F41EF">
        <w:rPr>
          <w:rFonts w:ascii="Open Sans" w:eastAsia="Calibri" w:hAnsi="Open Sans" w:cs="Open Sans"/>
          <w:sz w:val="22"/>
          <w:szCs w:val="22"/>
          <w:lang w:val="en-GB"/>
        </w:rPr>
        <w:t>) will have to be submitted until a maximum 3-month deadline from the launching of this call; be coherent content wise, well documented with information provided by verifiable/mentioned sources; be supported by relevant documents and proposed to be implemented by competent teams. Ideally, this type of projects should avoid including complex public procurements, given the rather short implementation period allowed. However, for the planned procurements, the terms of references should be prepared by project contracting.</w:t>
      </w:r>
    </w:p>
    <w:p w14:paraId="335653FD" w14:textId="0A24952E" w:rsidR="00913973" w:rsidRPr="002F41EF" w:rsidRDefault="00913973" w:rsidP="00143D54">
      <w:pPr>
        <w:keepNext w:val="0"/>
        <w:widowControl w:val="0"/>
        <w:spacing w:after="60"/>
        <w:rPr>
          <w:rFonts w:ascii="Open Sans" w:eastAsia="Calibri" w:hAnsi="Open Sans" w:cs="Open Sans"/>
          <w:sz w:val="22"/>
          <w:szCs w:val="22"/>
          <w:lang w:val="en-GB"/>
        </w:rPr>
      </w:pPr>
      <w:r w:rsidRPr="002F41EF">
        <w:rPr>
          <w:rFonts w:ascii="Open Sans" w:eastAsia="Calibri" w:hAnsi="Open Sans" w:cs="Open Sans"/>
          <w:b/>
          <w:bCs/>
          <w:sz w:val="22"/>
          <w:szCs w:val="22"/>
          <w:lang w:val="en-GB"/>
        </w:rPr>
        <w:t>Hard projects</w:t>
      </w:r>
      <w:r w:rsidRPr="002F41EF">
        <w:rPr>
          <w:rFonts w:ascii="Open Sans" w:eastAsia="Calibri" w:hAnsi="Open Sans" w:cs="Open Sans"/>
          <w:sz w:val="22"/>
          <w:szCs w:val="22"/>
          <w:lang w:val="en-GB"/>
        </w:rPr>
        <w:t xml:space="preserve"> (including infrastructure component</w:t>
      </w:r>
      <w:r w:rsidR="00192400">
        <w:rPr>
          <w:rFonts w:ascii="Open Sans" w:eastAsia="Calibri" w:hAnsi="Open Sans" w:cs="Open Sans"/>
          <w:sz w:val="22"/>
          <w:szCs w:val="22"/>
          <w:lang w:val="en-GB"/>
        </w:rPr>
        <w:t xml:space="preserve"> </w:t>
      </w:r>
      <w:r w:rsidR="005D13F6">
        <w:rPr>
          <w:rFonts w:ascii="Open Sans" w:eastAsia="Calibri" w:hAnsi="Open Sans" w:cs="Open Sans"/>
          <w:sz w:val="22"/>
          <w:szCs w:val="22"/>
          <w:lang w:val="en-GB"/>
        </w:rPr>
        <w:t xml:space="preserve">that </w:t>
      </w:r>
      <w:r w:rsidR="00192400">
        <w:rPr>
          <w:rFonts w:ascii="Open Sans" w:eastAsia="Calibri" w:hAnsi="Open Sans" w:cs="Open Sans"/>
          <w:sz w:val="22"/>
          <w:szCs w:val="22"/>
          <w:lang w:val="en-GB"/>
        </w:rPr>
        <w:t>require</w:t>
      </w:r>
      <w:r w:rsidR="005D13F6">
        <w:rPr>
          <w:rFonts w:ascii="Open Sans" w:eastAsia="Calibri" w:hAnsi="Open Sans" w:cs="Open Sans"/>
          <w:sz w:val="22"/>
          <w:szCs w:val="22"/>
          <w:lang w:val="en-GB"/>
        </w:rPr>
        <w:t>s</w:t>
      </w:r>
      <w:r w:rsidR="00192400">
        <w:rPr>
          <w:rFonts w:ascii="Open Sans" w:eastAsia="Calibri" w:hAnsi="Open Sans" w:cs="Open Sans"/>
          <w:sz w:val="22"/>
          <w:szCs w:val="22"/>
          <w:lang w:val="en-GB"/>
        </w:rPr>
        <w:t xml:space="preserve"> a building permit</w:t>
      </w:r>
      <w:r w:rsidRPr="002F41EF">
        <w:rPr>
          <w:rFonts w:ascii="Open Sans" w:eastAsia="Calibri" w:hAnsi="Open Sans" w:cs="Open Sans"/>
          <w:sz w:val="22"/>
          <w:szCs w:val="22"/>
          <w:lang w:val="en-GB"/>
        </w:rPr>
        <w:t>) will have to be submitted until a maximum 6-months deadline from the launching of this call and, in addition to all requirements applicable for the soft type of projects, will have to be ready to start execution of the planned investment Immediately after the subsidy contract is signed, at the latest! (</w:t>
      </w:r>
      <w:proofErr w:type="gramStart"/>
      <w:r w:rsidRPr="002F41EF">
        <w:rPr>
          <w:rFonts w:ascii="Open Sans" w:eastAsia="Calibri" w:hAnsi="Open Sans" w:cs="Open Sans"/>
          <w:sz w:val="22"/>
          <w:szCs w:val="22"/>
          <w:lang w:val="en-GB"/>
        </w:rPr>
        <w:t>see</w:t>
      </w:r>
      <w:proofErr w:type="gramEnd"/>
      <w:r w:rsidRPr="002F41EF">
        <w:rPr>
          <w:rFonts w:ascii="Open Sans" w:eastAsia="Calibri" w:hAnsi="Open Sans" w:cs="Open Sans"/>
          <w:sz w:val="22"/>
          <w:szCs w:val="22"/>
          <w:lang w:val="en-GB"/>
        </w:rPr>
        <w:t xml:space="preserve"> annex B concerning required supporting documents for submission of the application and for contracting). Ideally, infrastructure works will not be foreseen in natural protected areas, to avoid the prolonged approval process and most importantly, to “do not significant harm” the environment.</w:t>
      </w:r>
    </w:p>
    <w:p w14:paraId="78AC86AF" w14:textId="4717048D" w:rsidR="00913973" w:rsidRPr="002F41EF" w:rsidRDefault="00913973" w:rsidP="00143D54">
      <w:pPr>
        <w:keepNext w:val="0"/>
        <w:widowControl w:val="0"/>
        <w:spacing w:after="60"/>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When </w:t>
      </w:r>
      <w:r w:rsidR="000F1F6E">
        <w:rPr>
          <w:rFonts w:ascii="Open Sans" w:eastAsia="Calibri" w:hAnsi="Open Sans" w:cs="Open Sans"/>
          <w:sz w:val="22"/>
          <w:szCs w:val="22"/>
          <w:lang w:val="en-GB"/>
        </w:rPr>
        <w:t>designing</w:t>
      </w:r>
      <w:r w:rsidRPr="002F41EF">
        <w:rPr>
          <w:rFonts w:ascii="Open Sans" w:eastAsia="Calibri" w:hAnsi="Open Sans" w:cs="Open Sans"/>
          <w:sz w:val="22"/>
          <w:szCs w:val="22"/>
          <w:lang w:val="en-GB"/>
        </w:rPr>
        <w:t xml:space="preserve"> your </w:t>
      </w:r>
      <w:r w:rsidRPr="002F41EF">
        <w:rPr>
          <w:rFonts w:ascii="Open Sans" w:eastAsia="Calibri" w:hAnsi="Open Sans" w:cs="Open Sans"/>
          <w:b/>
          <w:bCs/>
          <w:sz w:val="22"/>
          <w:szCs w:val="22"/>
          <w:lang w:val="en-GB"/>
        </w:rPr>
        <w:t>budget</w:t>
      </w:r>
      <w:r w:rsidRPr="002F41EF">
        <w:rPr>
          <w:rFonts w:ascii="Open Sans" w:eastAsia="Calibri" w:hAnsi="Open Sans" w:cs="Open Sans"/>
          <w:sz w:val="22"/>
          <w:szCs w:val="22"/>
          <w:lang w:val="en-GB"/>
        </w:rPr>
        <w:t xml:space="preserve"> consider the following tips:</w:t>
      </w:r>
    </w:p>
    <w:p w14:paraId="0DB7D7E5" w14:textId="77777777" w:rsidR="00913973" w:rsidRPr="002F41EF" w:rsidRDefault="00913973" w:rsidP="00143D54">
      <w:pPr>
        <w:pStyle w:val="ListParagraph"/>
        <w:widowControl w:val="0"/>
        <w:numPr>
          <w:ilvl w:val="0"/>
          <w:numId w:val="9"/>
        </w:numPr>
        <w:spacing w:before="0" w:after="60"/>
        <w:rPr>
          <w:rFonts w:ascii="Open Sans" w:eastAsia="Calibri" w:hAnsi="Open Sans" w:cs="Open Sans"/>
          <w:szCs w:val="22"/>
          <w:lang w:val="en-GB"/>
        </w:rPr>
      </w:pPr>
      <w:r w:rsidRPr="002F41EF">
        <w:rPr>
          <w:rFonts w:ascii="Open Sans" w:eastAsia="Calibri" w:hAnsi="Open Sans" w:cs="Open Sans"/>
          <w:szCs w:val="22"/>
          <w:lang w:val="en-GB"/>
        </w:rPr>
        <w:t>Be realistic when indicating what you will need to complete the project and how much it will cost. Unclear or excessive costs and unrealistic figures will be spotted at the assessment stage.</w:t>
      </w:r>
    </w:p>
    <w:p w14:paraId="60E22A75" w14:textId="77777777" w:rsidR="00913973" w:rsidRPr="002F41EF" w:rsidRDefault="00913973" w:rsidP="00143D54">
      <w:pPr>
        <w:pStyle w:val="ListParagraph"/>
        <w:widowControl w:val="0"/>
        <w:numPr>
          <w:ilvl w:val="0"/>
          <w:numId w:val="9"/>
        </w:numPr>
        <w:spacing w:before="0" w:after="60"/>
        <w:rPr>
          <w:rFonts w:ascii="Open Sans" w:eastAsia="Calibri" w:hAnsi="Open Sans" w:cs="Open Sans"/>
          <w:szCs w:val="22"/>
          <w:lang w:val="en-GB"/>
        </w:rPr>
      </w:pPr>
      <w:r w:rsidRPr="002F41EF">
        <w:rPr>
          <w:rFonts w:ascii="Open Sans" w:eastAsia="Calibri" w:hAnsi="Open Sans" w:cs="Open Sans"/>
          <w:szCs w:val="22"/>
          <w:lang w:val="en-GB"/>
        </w:rPr>
        <w:t>Project budget should reflect project partners’ involvement in the activities planned. Tell partners how to plan the budget and what is possible/eligible. Make sure that partners’ internal accounting systems can provide information on the programme’s budget lines.</w:t>
      </w:r>
    </w:p>
    <w:p w14:paraId="5F83A22B" w14:textId="77777777" w:rsidR="00913973" w:rsidRPr="002F41EF" w:rsidRDefault="00913973" w:rsidP="00143D54">
      <w:pPr>
        <w:pStyle w:val="ListParagraph"/>
        <w:widowControl w:val="0"/>
        <w:numPr>
          <w:ilvl w:val="0"/>
          <w:numId w:val="9"/>
        </w:numPr>
        <w:spacing w:before="0" w:after="60"/>
        <w:rPr>
          <w:rFonts w:ascii="Open Sans" w:eastAsia="Calibri" w:hAnsi="Open Sans" w:cs="Open Sans"/>
          <w:szCs w:val="22"/>
          <w:lang w:val="en-GB"/>
        </w:rPr>
      </w:pPr>
      <w:r w:rsidRPr="002F41EF">
        <w:rPr>
          <w:rFonts w:ascii="Open Sans" w:eastAsia="Calibri" w:hAnsi="Open Sans" w:cs="Open Sans"/>
          <w:szCs w:val="22"/>
          <w:lang w:val="en-GB"/>
        </w:rPr>
        <w:t>Be aware that budgeting takes time. Start early enough. Have a realistic approach to the almost inevitable delays at project start up.</w:t>
      </w:r>
    </w:p>
    <w:p w14:paraId="57F13964" w14:textId="77777777" w:rsidR="00913973" w:rsidRPr="002F41EF" w:rsidRDefault="00913973" w:rsidP="00143D54">
      <w:pPr>
        <w:pStyle w:val="ListParagraph"/>
        <w:widowControl w:val="0"/>
        <w:numPr>
          <w:ilvl w:val="0"/>
          <w:numId w:val="9"/>
        </w:numPr>
        <w:spacing w:before="0" w:after="60"/>
        <w:rPr>
          <w:rFonts w:ascii="Open Sans" w:eastAsia="Calibri" w:hAnsi="Open Sans" w:cs="Open Sans"/>
          <w:szCs w:val="22"/>
          <w:lang w:val="en-GB"/>
        </w:rPr>
      </w:pPr>
      <w:r w:rsidRPr="002F41EF">
        <w:rPr>
          <w:rFonts w:ascii="Open Sans" w:eastAsia="Calibri" w:hAnsi="Open Sans" w:cs="Open Sans"/>
          <w:szCs w:val="22"/>
          <w:lang w:val="en-GB"/>
        </w:rPr>
        <w:t>Experience shows that guess-based budgets are increasingly dangerous.</w:t>
      </w:r>
    </w:p>
    <w:p w14:paraId="5C338F23" w14:textId="7C497C10" w:rsidR="00913973" w:rsidRDefault="00913973" w:rsidP="00143D54">
      <w:pPr>
        <w:pStyle w:val="ListParagraph"/>
        <w:widowControl w:val="0"/>
        <w:numPr>
          <w:ilvl w:val="0"/>
          <w:numId w:val="9"/>
        </w:numPr>
        <w:spacing w:before="0" w:after="60"/>
        <w:rPr>
          <w:rFonts w:ascii="Open Sans" w:eastAsia="Calibri" w:hAnsi="Open Sans" w:cs="Open Sans"/>
          <w:szCs w:val="22"/>
          <w:lang w:val="en-GB"/>
        </w:rPr>
      </w:pPr>
      <w:r w:rsidRPr="002F41EF">
        <w:rPr>
          <w:rFonts w:ascii="Open Sans" w:eastAsia="Calibri" w:hAnsi="Open Sans" w:cs="Open Sans"/>
          <w:szCs w:val="22"/>
          <w:lang w:val="en-GB"/>
        </w:rPr>
        <w:t>There are no shortcuts, and no standard budgets are available.</w:t>
      </w:r>
    </w:p>
    <w:p w14:paraId="41071B70" w14:textId="1A2D1FC3" w:rsidR="00913973" w:rsidRPr="00636CC4" w:rsidRDefault="000F1F6E" w:rsidP="00143D54">
      <w:pPr>
        <w:widowControl w:val="0"/>
        <w:spacing w:after="60"/>
        <w:rPr>
          <w:rFonts w:ascii="Open Sans" w:eastAsia="Calibri" w:hAnsi="Open Sans" w:cs="Open Sans"/>
          <w:sz w:val="22"/>
          <w:szCs w:val="22"/>
        </w:rPr>
      </w:pPr>
      <w:r>
        <w:rPr>
          <w:rFonts w:ascii="Open Sans" w:eastAsia="Calibri" w:hAnsi="Open Sans" w:cs="Open Sans"/>
          <w:sz w:val="22"/>
          <w:szCs w:val="22"/>
          <w:lang w:val="en-GB"/>
        </w:rPr>
        <w:t>When planning the</w:t>
      </w:r>
      <w:r w:rsidR="00636CC4">
        <w:rPr>
          <w:rFonts w:ascii="Open Sans" w:eastAsia="Calibri" w:hAnsi="Open Sans" w:cs="Open Sans"/>
          <w:sz w:val="22"/>
          <w:szCs w:val="22"/>
          <w:lang w:val="en-GB"/>
        </w:rPr>
        <w:t xml:space="preserve"> </w:t>
      </w:r>
      <w:r>
        <w:rPr>
          <w:rFonts w:ascii="Open Sans" w:eastAsia="Calibri" w:hAnsi="Open Sans" w:cs="Open Sans"/>
          <w:sz w:val="22"/>
          <w:szCs w:val="22"/>
          <w:lang w:val="en-GB"/>
        </w:rPr>
        <w:t xml:space="preserve">project’s </w:t>
      </w:r>
      <w:r w:rsidR="00636CC4" w:rsidRPr="00636CC4">
        <w:rPr>
          <w:rFonts w:ascii="Open Sans" w:eastAsia="Calibri" w:hAnsi="Open Sans" w:cs="Open Sans"/>
          <w:b/>
          <w:bCs/>
          <w:sz w:val="22"/>
          <w:szCs w:val="22"/>
          <w:lang w:val="en-GB"/>
        </w:rPr>
        <w:t>sustainability</w:t>
      </w:r>
      <w:r w:rsidR="00636CC4" w:rsidRPr="00636CC4">
        <w:rPr>
          <w:rFonts w:ascii="Open Sans" w:eastAsia="Calibri" w:hAnsi="Open Sans" w:cs="Open Sans"/>
          <w:sz w:val="22"/>
          <w:szCs w:val="22"/>
          <w:lang w:val="en-GB"/>
        </w:rPr>
        <w:t xml:space="preserve">, all partners </w:t>
      </w:r>
      <w:r>
        <w:rPr>
          <w:rFonts w:ascii="Open Sans" w:eastAsia="Calibri" w:hAnsi="Open Sans" w:cs="Open Sans"/>
          <w:sz w:val="22"/>
          <w:szCs w:val="22"/>
          <w:lang w:val="en-GB"/>
        </w:rPr>
        <w:t xml:space="preserve">are recommended to </w:t>
      </w:r>
      <w:r w:rsidR="00636CC4" w:rsidRPr="00636CC4">
        <w:rPr>
          <w:rFonts w:ascii="Open Sans" w:eastAsia="Calibri" w:hAnsi="Open Sans" w:cs="Open Sans"/>
          <w:sz w:val="22"/>
          <w:szCs w:val="22"/>
          <w:lang w:val="en-GB"/>
        </w:rPr>
        <w:t xml:space="preserve">elaborate a </w:t>
      </w:r>
      <w:r w:rsidR="005D725B" w:rsidRPr="00636CC4">
        <w:rPr>
          <w:rFonts w:ascii="Open Sans" w:eastAsia="Calibri" w:hAnsi="Open Sans" w:cs="Open Sans"/>
          <w:sz w:val="22"/>
          <w:szCs w:val="22"/>
          <w:lang w:val="en-GB"/>
        </w:rPr>
        <w:t xml:space="preserve">financial plan on </w:t>
      </w:r>
      <w:r w:rsidR="00636CC4" w:rsidRPr="00636CC4">
        <w:rPr>
          <w:rFonts w:ascii="Open Sans" w:eastAsia="Calibri" w:hAnsi="Open Sans" w:cs="Open Sans"/>
          <w:sz w:val="22"/>
          <w:szCs w:val="22"/>
          <w:lang w:val="en-GB"/>
        </w:rPr>
        <w:t xml:space="preserve">how </w:t>
      </w:r>
      <w:r w:rsidR="005D725B" w:rsidRPr="00636CC4">
        <w:rPr>
          <w:rFonts w:ascii="Open Sans" w:eastAsia="Calibri" w:hAnsi="Open Sans" w:cs="Open Sans"/>
          <w:sz w:val="22"/>
          <w:szCs w:val="22"/>
          <w:lang w:val="en-GB"/>
        </w:rPr>
        <w:t xml:space="preserve">the maintenance costs of the results and activities </w:t>
      </w:r>
      <w:r w:rsidR="00636CC4" w:rsidRPr="00636CC4">
        <w:rPr>
          <w:rFonts w:ascii="Open Sans" w:eastAsia="Calibri" w:hAnsi="Open Sans" w:cs="Open Sans"/>
          <w:sz w:val="22"/>
          <w:szCs w:val="22"/>
          <w:lang w:val="en-GB"/>
        </w:rPr>
        <w:t xml:space="preserve">are </w:t>
      </w:r>
      <w:r w:rsidR="005D725B" w:rsidRPr="00636CC4">
        <w:rPr>
          <w:rFonts w:ascii="Open Sans" w:eastAsia="Calibri" w:hAnsi="Open Sans" w:cs="Open Sans"/>
          <w:sz w:val="22"/>
          <w:szCs w:val="22"/>
          <w:lang w:val="en-GB"/>
        </w:rPr>
        <w:t>expected to be covered after the end of project implementation</w:t>
      </w:r>
      <w:r w:rsidR="00636CC4" w:rsidRPr="00636CC4">
        <w:rPr>
          <w:rFonts w:ascii="Open Sans" w:eastAsia="Calibri" w:hAnsi="Open Sans" w:cs="Open Sans"/>
          <w:sz w:val="22"/>
          <w:szCs w:val="22"/>
          <w:lang w:val="en-GB"/>
        </w:rPr>
        <w:t xml:space="preserve">. The plan </w:t>
      </w:r>
      <w:r>
        <w:rPr>
          <w:rFonts w:ascii="Open Sans" w:eastAsia="Calibri" w:hAnsi="Open Sans" w:cs="Open Sans"/>
          <w:sz w:val="22"/>
          <w:szCs w:val="22"/>
          <w:lang w:val="en-GB"/>
        </w:rPr>
        <w:t xml:space="preserve">would be a useful tool to ensure project’s sustainability and </w:t>
      </w:r>
      <w:r w:rsidR="00636CC4" w:rsidRPr="00636CC4">
        <w:rPr>
          <w:rFonts w:ascii="Open Sans" w:eastAsia="Calibri" w:hAnsi="Open Sans" w:cs="Open Sans"/>
          <w:sz w:val="22"/>
          <w:szCs w:val="22"/>
          <w:lang w:val="en-GB"/>
        </w:rPr>
        <w:t>should</w:t>
      </w:r>
      <w:r w:rsidR="005D725B" w:rsidRPr="00636CC4">
        <w:rPr>
          <w:rFonts w:ascii="Open Sans" w:eastAsia="Calibri" w:hAnsi="Open Sans" w:cs="Open Sans"/>
          <w:sz w:val="22"/>
          <w:szCs w:val="22"/>
          <w:lang w:val="en-GB"/>
        </w:rPr>
        <w:t xml:space="preserve"> specify the expected costs (in Euro) of maintaining the result and activities annually, and the source of</w:t>
      </w:r>
      <w:r w:rsidR="00143D54">
        <w:rPr>
          <w:rFonts w:ascii="Open Sans" w:eastAsia="Calibri" w:hAnsi="Open Sans" w:cs="Open Sans"/>
          <w:sz w:val="22"/>
          <w:szCs w:val="22"/>
          <w:lang w:val="en-GB"/>
        </w:rPr>
        <w:t xml:space="preserve"> </w:t>
      </w:r>
      <w:r w:rsidR="005D725B" w:rsidRPr="00636CC4">
        <w:rPr>
          <w:rFonts w:ascii="Open Sans" w:eastAsia="Calibri" w:hAnsi="Open Sans" w:cs="Open Sans"/>
          <w:sz w:val="22"/>
          <w:szCs w:val="22"/>
          <w:lang w:val="en-GB"/>
        </w:rPr>
        <w:t xml:space="preserve">financing (in Euro) annually planned to cover the </w:t>
      </w:r>
      <w:r w:rsidR="005D725B" w:rsidRPr="00636CC4">
        <w:rPr>
          <w:rFonts w:ascii="Open Sans" w:eastAsia="Calibri" w:hAnsi="Open Sans" w:cs="Open Sans"/>
          <w:sz w:val="22"/>
          <w:szCs w:val="22"/>
        </w:rPr>
        <w:t>expenditures</w:t>
      </w:r>
      <w:r w:rsidR="00636CC4" w:rsidRPr="00636CC4">
        <w:rPr>
          <w:rFonts w:ascii="Open Sans" w:eastAsia="Calibri" w:hAnsi="Open Sans" w:cs="Open Sans"/>
          <w:sz w:val="22"/>
          <w:szCs w:val="22"/>
        </w:rPr>
        <w:t xml:space="preserve"> </w:t>
      </w:r>
      <w:r w:rsidR="005D725B" w:rsidRPr="00636CC4">
        <w:rPr>
          <w:rFonts w:ascii="Open Sans" w:eastAsia="Calibri" w:hAnsi="Open Sans" w:cs="Open Sans"/>
          <w:sz w:val="22"/>
          <w:szCs w:val="22"/>
        </w:rPr>
        <w:t xml:space="preserve">in relation to the project part. </w:t>
      </w:r>
    </w:p>
    <w:sectPr w:rsidR="00913973" w:rsidRPr="00636CC4" w:rsidSect="00636CC4">
      <w:headerReference w:type="default" r:id="rId11"/>
      <w:pgSz w:w="11906" w:h="16838"/>
      <w:pgMar w:top="1260" w:right="656" w:bottom="1170" w:left="720" w:header="270" w:footer="3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45EB9" w14:textId="77777777" w:rsidR="00D709C1" w:rsidRDefault="00D709C1" w:rsidP="00DC2CCE">
      <w:r>
        <w:separator/>
      </w:r>
    </w:p>
  </w:endnote>
  <w:endnote w:type="continuationSeparator" w:id="0">
    <w:p w14:paraId="4449F030" w14:textId="77777777" w:rsidR="00D709C1" w:rsidRDefault="00D709C1" w:rsidP="00DC2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CE824" w14:textId="77777777" w:rsidR="00D709C1" w:rsidRDefault="00D709C1" w:rsidP="00DC2CCE">
      <w:r>
        <w:separator/>
      </w:r>
    </w:p>
  </w:footnote>
  <w:footnote w:type="continuationSeparator" w:id="0">
    <w:p w14:paraId="54CA8765" w14:textId="77777777" w:rsidR="00D709C1" w:rsidRDefault="00D709C1" w:rsidP="00DC2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1B3C3" w14:textId="6ECA6AF5" w:rsidR="00DC2CCE" w:rsidRDefault="00DC2CCE" w:rsidP="00DC2CCE">
    <w:pPr>
      <w:pStyle w:val="Header"/>
      <w:tabs>
        <w:tab w:val="clear" w:pos="9026"/>
        <w:tab w:val="right" w:pos="9354"/>
      </w:tabs>
      <w:jc w:val="center"/>
    </w:pPr>
    <w:r>
      <w:rPr>
        <w:noProof/>
        <w:lang w:val="hu-HU" w:eastAsia="hu-HU"/>
      </w:rPr>
      <w:drawing>
        <wp:inline distT="0" distB="0" distL="0" distR="0" wp14:anchorId="24AA0F31" wp14:editId="2B158BFD">
          <wp:extent cx="5939790" cy="686998"/>
          <wp:effectExtent l="0" t="0" r="3810" b="0"/>
          <wp:docPr id="113" name="Graphic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5939790" cy="686998"/>
                  </a:xfrm>
                  <a:prstGeom prst="rect">
                    <a:avLst/>
                  </a:prstGeom>
                </pic:spPr>
              </pic:pic>
            </a:graphicData>
          </a:graphic>
        </wp:inline>
      </w:drawing>
    </w:r>
  </w:p>
  <w:p w14:paraId="667639E1" w14:textId="77777777" w:rsidR="00636CC4" w:rsidRDefault="00636CC4" w:rsidP="00DC2CCE">
    <w:pPr>
      <w:pStyle w:val="Header"/>
      <w:tabs>
        <w:tab w:val="clear" w:pos="9026"/>
        <w:tab w:val="right" w:pos="9354"/>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33000"/>
    <w:multiLevelType w:val="hybridMultilevel"/>
    <w:tmpl w:val="4406F38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72459FE"/>
    <w:multiLevelType w:val="multilevel"/>
    <w:tmpl w:val="9FD2BCC6"/>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2946" w:hanging="2520"/>
      </w:pPr>
      <w:rPr>
        <w:rFonts w:hint="default"/>
      </w:rPr>
    </w:lvl>
  </w:abstractNum>
  <w:abstractNum w:abstractNumId="2" w15:restartNumberingAfterBreak="0">
    <w:nsid w:val="3E5C0727"/>
    <w:multiLevelType w:val="hybridMultilevel"/>
    <w:tmpl w:val="10B66AD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4F272C"/>
    <w:multiLevelType w:val="hybridMultilevel"/>
    <w:tmpl w:val="CD3861C8"/>
    <w:lvl w:ilvl="0" w:tplc="0809000D">
      <w:start w:val="1"/>
      <w:numFmt w:val="bullet"/>
      <w:lvlText w:val=""/>
      <w:lvlJc w:val="left"/>
      <w:pPr>
        <w:ind w:left="720" w:hanging="360"/>
      </w:pPr>
      <w:rPr>
        <w:rFonts w:ascii="Wingdings" w:hAnsi="Wingdings" w:hint="default"/>
      </w:rPr>
    </w:lvl>
    <w:lvl w:ilvl="1" w:tplc="AE383EBC">
      <w:start w:val="5"/>
      <w:numFmt w:val="bullet"/>
      <w:lvlText w:val="·"/>
      <w:lvlJc w:val="left"/>
      <w:pPr>
        <w:ind w:left="1440" w:hanging="360"/>
      </w:pPr>
      <w:rPr>
        <w:rFonts w:ascii="Arial" w:eastAsia="Calibr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20636E"/>
    <w:multiLevelType w:val="multilevel"/>
    <w:tmpl w:val="9946B218"/>
    <w:lvl w:ilvl="0">
      <w:start w:val="2"/>
      <w:numFmt w:val="decimal"/>
      <w:pStyle w:val="Heading1"/>
      <w:lvlText w:val="%1"/>
      <w:lvlJc w:val="left"/>
      <w:pPr>
        <w:ind w:left="432" w:hanging="432"/>
      </w:pPr>
      <w:rPr>
        <w:rFonts w:ascii="Arial" w:hAnsi="Arial" w:cs="Arial" w:hint="default"/>
        <w:sz w:val="22"/>
        <w:szCs w:val="22"/>
      </w:rPr>
    </w:lvl>
    <w:lvl w:ilvl="1">
      <w:start w:val="1"/>
      <w:numFmt w:val="decimal"/>
      <w:pStyle w:val="Heading2"/>
      <w:lvlText w:val="%1.%2"/>
      <w:lvlJc w:val="left"/>
      <w:pPr>
        <w:ind w:left="576" w:hanging="576"/>
      </w:pPr>
      <w:rPr>
        <w:rFonts w:ascii="Arial" w:hAnsi="Arial" w:cs="Arial" w:hint="default"/>
        <w:i w:val="0"/>
        <w:sz w:val="22"/>
        <w:szCs w:val="22"/>
      </w:rPr>
    </w:lvl>
    <w:lvl w:ilvl="2">
      <w:start w:val="1"/>
      <w:numFmt w:val="decimal"/>
      <w:pStyle w:val="Heading3"/>
      <w:lvlText w:val="%1.%2.%3"/>
      <w:lvlJc w:val="left"/>
      <w:pPr>
        <w:ind w:left="720" w:hanging="720"/>
      </w:pPr>
      <w:rPr>
        <w:rFonts w:ascii="Open Sans" w:hAnsi="Open Sans" w:cs="Open San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5CDD5EE1"/>
    <w:multiLevelType w:val="hybridMultilevel"/>
    <w:tmpl w:val="5182537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C45DD1"/>
    <w:multiLevelType w:val="hybridMultilevel"/>
    <w:tmpl w:val="AD1A366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E231385"/>
    <w:multiLevelType w:val="hybridMultilevel"/>
    <w:tmpl w:val="8326BB86"/>
    <w:lvl w:ilvl="0" w:tplc="0809000D">
      <w:start w:val="1"/>
      <w:numFmt w:val="bullet"/>
      <w:lvlText w:val=""/>
      <w:lvlJc w:val="left"/>
      <w:pPr>
        <w:ind w:left="720" w:hanging="360"/>
      </w:pPr>
      <w:rPr>
        <w:rFonts w:ascii="Wingdings" w:hAnsi="Wingdings" w:hint="default"/>
      </w:rPr>
    </w:lvl>
    <w:lvl w:ilvl="1" w:tplc="1CEE3A04">
      <w:start w:val="5"/>
      <w:numFmt w:val="bullet"/>
      <w:lvlText w:val="•"/>
      <w:lvlJc w:val="left"/>
      <w:pPr>
        <w:ind w:left="1440" w:hanging="360"/>
      </w:pPr>
      <w:rPr>
        <w:rFonts w:ascii="Arial" w:eastAsia="MS Mincho"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48859C6"/>
    <w:multiLevelType w:val="hybridMultilevel"/>
    <w:tmpl w:val="24FC5F68"/>
    <w:lvl w:ilvl="0" w:tplc="FFFFFFFF">
      <w:start w:val="1"/>
      <w:numFmt w:val="bullet"/>
      <w:lvlText w:val=""/>
      <w:lvlJc w:val="left"/>
      <w:pPr>
        <w:ind w:left="720" w:hanging="360"/>
      </w:pPr>
      <w:rPr>
        <w:rFonts w:ascii="Wingdings" w:hAnsi="Wingdings" w:hint="default"/>
      </w:rPr>
    </w:lvl>
    <w:lvl w:ilvl="1" w:tplc="0809000D">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88981875">
    <w:abstractNumId w:val="4"/>
  </w:num>
  <w:num w:numId="2" w16cid:durableId="2025283183">
    <w:abstractNumId w:val="1"/>
  </w:num>
  <w:num w:numId="3" w16cid:durableId="400640956">
    <w:abstractNumId w:val="6"/>
  </w:num>
  <w:num w:numId="4" w16cid:durableId="1863005592">
    <w:abstractNumId w:val="0"/>
  </w:num>
  <w:num w:numId="5" w16cid:durableId="1087731663">
    <w:abstractNumId w:val="5"/>
  </w:num>
  <w:num w:numId="6" w16cid:durableId="628170157">
    <w:abstractNumId w:val="2"/>
  </w:num>
  <w:num w:numId="7" w16cid:durableId="1108626660">
    <w:abstractNumId w:val="3"/>
  </w:num>
  <w:num w:numId="8" w16cid:durableId="1272784674">
    <w:abstractNumId w:val="8"/>
  </w:num>
  <w:num w:numId="9" w16cid:durableId="19548262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973"/>
    <w:rsid w:val="000271E9"/>
    <w:rsid w:val="000F1F6E"/>
    <w:rsid w:val="00143D54"/>
    <w:rsid w:val="00161A49"/>
    <w:rsid w:val="00192400"/>
    <w:rsid w:val="00291BF2"/>
    <w:rsid w:val="002F41EF"/>
    <w:rsid w:val="0035100E"/>
    <w:rsid w:val="00371CB6"/>
    <w:rsid w:val="00381D5E"/>
    <w:rsid w:val="004776E8"/>
    <w:rsid w:val="00537A5E"/>
    <w:rsid w:val="005D13F6"/>
    <w:rsid w:val="005D725B"/>
    <w:rsid w:val="00636CC4"/>
    <w:rsid w:val="00651779"/>
    <w:rsid w:val="006613DF"/>
    <w:rsid w:val="006C74B6"/>
    <w:rsid w:val="00744866"/>
    <w:rsid w:val="00832BF8"/>
    <w:rsid w:val="00870FA9"/>
    <w:rsid w:val="0089287D"/>
    <w:rsid w:val="008A4400"/>
    <w:rsid w:val="008D1C7B"/>
    <w:rsid w:val="00913973"/>
    <w:rsid w:val="009D3B0A"/>
    <w:rsid w:val="009F4CBB"/>
    <w:rsid w:val="00AF586E"/>
    <w:rsid w:val="00B041F3"/>
    <w:rsid w:val="00C37377"/>
    <w:rsid w:val="00C42AA8"/>
    <w:rsid w:val="00CB327D"/>
    <w:rsid w:val="00CE5905"/>
    <w:rsid w:val="00D709C1"/>
    <w:rsid w:val="00D9144D"/>
    <w:rsid w:val="00DC2CCE"/>
    <w:rsid w:val="00E722D3"/>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810E81"/>
  <w15:chartTrackingRefBased/>
  <w15:docId w15:val="{0DB7C42A-C4D6-4F18-AF6A-C22E16D95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973"/>
    <w:pPr>
      <w:keepNext/>
      <w:spacing w:after="0" w:line="240" w:lineRule="auto"/>
      <w:jc w:val="both"/>
    </w:pPr>
    <w:rPr>
      <w:rFonts w:ascii="Verdana" w:eastAsia="Times New Roman" w:hAnsi="Verdana" w:cs="Times New Roman"/>
      <w:sz w:val="24"/>
      <w:szCs w:val="24"/>
      <w:lang w:val="en-US"/>
    </w:rPr>
  </w:style>
  <w:style w:type="paragraph" w:styleId="Heading1">
    <w:name w:val="heading 1"/>
    <w:aliases w:val="intoduction,Title 1,Numbered - 1,Char"/>
    <w:basedOn w:val="Normal"/>
    <w:next w:val="Normal"/>
    <w:link w:val="Heading1Char"/>
    <w:qFormat/>
    <w:rsid w:val="00913973"/>
    <w:pPr>
      <w:numPr>
        <w:numId w:val="1"/>
      </w:numPr>
      <w:spacing w:before="240" w:after="60"/>
      <w:outlineLvl w:val="0"/>
    </w:pPr>
    <w:rPr>
      <w:rFonts w:ascii="Cambria" w:hAnsi="Cambria"/>
      <w:b/>
      <w:bCs/>
      <w:kern w:val="32"/>
      <w:sz w:val="32"/>
      <w:szCs w:val="32"/>
    </w:rPr>
  </w:style>
  <w:style w:type="paragraph" w:styleId="Heading2">
    <w:name w:val="heading 2"/>
    <w:aliases w:val="Numbered - 2,Sub Heading,ignorer2,1,ch1,Nadpis_2,AB,Heading 2 Char1,Heading 2 Char Char"/>
    <w:basedOn w:val="Normal"/>
    <w:next w:val="Normal"/>
    <w:link w:val="Heading2Char"/>
    <w:unhideWhenUsed/>
    <w:qFormat/>
    <w:rsid w:val="00913973"/>
    <w:pPr>
      <w:numPr>
        <w:ilvl w:val="1"/>
        <w:numId w:val="1"/>
      </w:numPr>
      <w:spacing w:before="240" w:after="60"/>
      <w:outlineLvl w:val="1"/>
    </w:pPr>
    <w:rPr>
      <w:rFonts w:ascii="Cambria" w:hAnsi="Cambria"/>
      <w:b/>
      <w:bCs/>
      <w:i/>
      <w:iCs/>
      <w:sz w:val="28"/>
      <w:szCs w:val="28"/>
    </w:rPr>
  </w:style>
  <w:style w:type="paragraph" w:styleId="Heading3">
    <w:name w:val="heading 3"/>
    <w:aliases w:val="Podpodkapitola,adpis 3,KopCat. 3,Numbered - 3,2,ch2"/>
    <w:basedOn w:val="Normal"/>
    <w:next w:val="Normal"/>
    <w:link w:val="Heading3Char"/>
    <w:unhideWhenUsed/>
    <w:qFormat/>
    <w:rsid w:val="00913973"/>
    <w:pPr>
      <w:numPr>
        <w:ilvl w:val="2"/>
        <w:numId w:val="1"/>
      </w:numPr>
      <w:spacing w:before="240" w:after="60"/>
      <w:outlineLvl w:val="2"/>
    </w:pPr>
    <w:rPr>
      <w:rFonts w:ascii="Cambria" w:hAnsi="Cambria"/>
      <w:b/>
      <w:bCs/>
      <w:sz w:val="26"/>
      <w:szCs w:val="26"/>
    </w:rPr>
  </w:style>
  <w:style w:type="paragraph" w:styleId="Heading4">
    <w:name w:val="heading 4"/>
    <w:basedOn w:val="Normal"/>
    <w:next w:val="Normal"/>
    <w:link w:val="Heading4Char"/>
    <w:unhideWhenUsed/>
    <w:qFormat/>
    <w:rsid w:val="00913973"/>
    <w:pPr>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913973"/>
    <w:pPr>
      <w:numPr>
        <w:ilvl w:val="4"/>
        <w:numId w:val="1"/>
      </w:numPr>
      <w:spacing w:before="240" w:after="60"/>
      <w:outlineLvl w:val="4"/>
    </w:pPr>
    <w:rPr>
      <w:rFonts w:ascii="Calibri" w:hAnsi="Calibri"/>
      <w:b/>
      <w:bCs/>
      <w:i/>
      <w:iCs/>
      <w:sz w:val="26"/>
      <w:szCs w:val="26"/>
    </w:rPr>
  </w:style>
  <w:style w:type="paragraph" w:styleId="Heading6">
    <w:name w:val="heading 6"/>
    <w:aliases w:val="Numbered - 6"/>
    <w:basedOn w:val="Normal"/>
    <w:next w:val="Normal"/>
    <w:link w:val="Heading6Char"/>
    <w:unhideWhenUsed/>
    <w:qFormat/>
    <w:rsid w:val="00913973"/>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913973"/>
    <w:pPr>
      <w:numPr>
        <w:ilvl w:val="6"/>
        <w:numId w:val="1"/>
      </w:numPr>
      <w:spacing w:before="240" w:after="60"/>
      <w:outlineLvl w:val="6"/>
    </w:pPr>
    <w:rPr>
      <w:rFonts w:ascii="Calibri" w:hAnsi="Calibri"/>
    </w:rPr>
  </w:style>
  <w:style w:type="paragraph" w:styleId="Heading8">
    <w:name w:val="heading 8"/>
    <w:basedOn w:val="Normal"/>
    <w:next w:val="Normal"/>
    <w:link w:val="Heading8Char"/>
    <w:unhideWhenUsed/>
    <w:qFormat/>
    <w:rsid w:val="00913973"/>
    <w:pPr>
      <w:numPr>
        <w:ilvl w:val="7"/>
        <w:numId w:val="1"/>
      </w:numPr>
      <w:spacing w:before="240" w:after="60"/>
      <w:outlineLvl w:val="7"/>
    </w:pPr>
    <w:rPr>
      <w:rFonts w:ascii="Calibri" w:hAnsi="Calibri"/>
      <w:i/>
      <w:iCs/>
    </w:rPr>
  </w:style>
  <w:style w:type="paragraph" w:styleId="Heading9">
    <w:name w:val="heading 9"/>
    <w:basedOn w:val="Normal"/>
    <w:next w:val="Normal"/>
    <w:link w:val="Heading9Char"/>
    <w:unhideWhenUsed/>
    <w:qFormat/>
    <w:rsid w:val="00913973"/>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Title 1 Char,Numbered - 1 Char,Char Char"/>
    <w:basedOn w:val="DefaultParagraphFont"/>
    <w:link w:val="Heading1"/>
    <w:rsid w:val="00913973"/>
    <w:rPr>
      <w:rFonts w:ascii="Cambria" w:eastAsia="Times New Roman" w:hAnsi="Cambria" w:cs="Times New Roman"/>
      <w:b/>
      <w:bCs/>
      <w:kern w:val="32"/>
      <w:sz w:val="32"/>
      <w:szCs w:val="32"/>
      <w:lang w:val="en-US"/>
    </w:rPr>
  </w:style>
  <w:style w:type="character" w:customStyle="1" w:styleId="Heading2Char">
    <w:name w:val="Heading 2 Char"/>
    <w:aliases w:val="Numbered - 2 Char,Sub Heading Char,ignorer2 Char,1 Char,ch1 Char,Nadpis_2 Char,AB Char,Heading 2 Char1 Char,Heading 2 Char Char Char"/>
    <w:basedOn w:val="DefaultParagraphFont"/>
    <w:link w:val="Heading2"/>
    <w:rsid w:val="00913973"/>
    <w:rPr>
      <w:rFonts w:ascii="Cambria" w:eastAsia="Times New Roman" w:hAnsi="Cambria" w:cs="Times New Roman"/>
      <w:b/>
      <w:bCs/>
      <w:i/>
      <w:iCs/>
      <w:sz w:val="28"/>
      <w:szCs w:val="28"/>
      <w:lang w:val="en-US"/>
    </w:rPr>
  </w:style>
  <w:style w:type="character" w:customStyle="1" w:styleId="Heading3Char">
    <w:name w:val="Heading 3 Char"/>
    <w:aliases w:val="Podpodkapitola Char,adpis 3 Char,KopCat. 3 Char,Numbered - 3 Char,2 Char,ch2 Char"/>
    <w:basedOn w:val="DefaultParagraphFont"/>
    <w:link w:val="Heading3"/>
    <w:rsid w:val="00913973"/>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rsid w:val="00913973"/>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rsid w:val="00913973"/>
    <w:rPr>
      <w:rFonts w:ascii="Calibri" w:eastAsia="Times New Roman" w:hAnsi="Calibri" w:cs="Times New Roman"/>
      <w:b/>
      <w:bCs/>
      <w:i/>
      <w:iCs/>
      <w:sz w:val="26"/>
      <w:szCs w:val="26"/>
      <w:lang w:val="en-US"/>
    </w:rPr>
  </w:style>
  <w:style w:type="character" w:customStyle="1" w:styleId="Heading6Char">
    <w:name w:val="Heading 6 Char"/>
    <w:aliases w:val="Numbered - 6 Char"/>
    <w:basedOn w:val="DefaultParagraphFont"/>
    <w:link w:val="Heading6"/>
    <w:rsid w:val="00913973"/>
    <w:rPr>
      <w:rFonts w:ascii="Calibri" w:eastAsia="Times New Roman" w:hAnsi="Calibri" w:cs="Times New Roman"/>
      <w:b/>
      <w:bCs/>
      <w:lang w:val="en-US"/>
    </w:rPr>
  </w:style>
  <w:style w:type="character" w:customStyle="1" w:styleId="Heading7Char">
    <w:name w:val="Heading 7 Char"/>
    <w:basedOn w:val="DefaultParagraphFont"/>
    <w:link w:val="Heading7"/>
    <w:rsid w:val="00913973"/>
    <w:rPr>
      <w:rFonts w:ascii="Calibri" w:eastAsia="Times New Roman" w:hAnsi="Calibri" w:cs="Times New Roman"/>
      <w:sz w:val="24"/>
      <w:szCs w:val="24"/>
      <w:lang w:val="en-US"/>
    </w:rPr>
  </w:style>
  <w:style w:type="character" w:customStyle="1" w:styleId="Heading8Char">
    <w:name w:val="Heading 8 Char"/>
    <w:basedOn w:val="DefaultParagraphFont"/>
    <w:link w:val="Heading8"/>
    <w:rsid w:val="00913973"/>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rsid w:val="00913973"/>
    <w:rPr>
      <w:rFonts w:ascii="Cambria" w:eastAsia="Times New Roman" w:hAnsi="Cambria" w:cs="Times New Roman"/>
      <w:lang w:val="en-US"/>
    </w:rPr>
  </w:style>
  <w:style w:type="paragraph" w:styleId="ListParagraph">
    <w:name w:val="List Paragraph"/>
    <w:basedOn w:val="Normal"/>
    <w:link w:val="ListParagraphChar"/>
    <w:uiPriority w:val="34"/>
    <w:qFormat/>
    <w:rsid w:val="00913973"/>
    <w:pPr>
      <w:keepNext w:val="0"/>
      <w:spacing w:before="120" w:after="120"/>
      <w:ind w:left="720"/>
    </w:pPr>
    <w:rPr>
      <w:rFonts w:ascii="Calibri" w:hAnsi="Calibri"/>
      <w:sz w:val="22"/>
      <w:szCs w:val="20"/>
    </w:rPr>
  </w:style>
  <w:style w:type="character" w:customStyle="1" w:styleId="ListParagraphChar">
    <w:name w:val="List Paragraph Char"/>
    <w:link w:val="ListParagraph"/>
    <w:uiPriority w:val="34"/>
    <w:qFormat/>
    <w:locked/>
    <w:rsid w:val="00913973"/>
    <w:rPr>
      <w:rFonts w:ascii="Calibri" w:eastAsia="Times New Roman" w:hAnsi="Calibri" w:cs="Times New Roman"/>
      <w:szCs w:val="20"/>
      <w:lang w:val="en-US"/>
    </w:rPr>
  </w:style>
  <w:style w:type="character" w:styleId="Hyperlink">
    <w:name w:val="Hyperlink"/>
    <w:uiPriority w:val="99"/>
    <w:rsid w:val="00913973"/>
    <w:rPr>
      <w:color w:val="0000FF"/>
      <w:u w:val="single"/>
    </w:rPr>
  </w:style>
  <w:style w:type="character" w:styleId="FollowedHyperlink">
    <w:name w:val="FollowedHyperlink"/>
    <w:basedOn w:val="DefaultParagraphFont"/>
    <w:uiPriority w:val="99"/>
    <w:semiHidden/>
    <w:unhideWhenUsed/>
    <w:rsid w:val="00CE5905"/>
    <w:rPr>
      <w:color w:val="954F72" w:themeColor="followedHyperlink"/>
      <w:u w:val="single"/>
    </w:rPr>
  </w:style>
  <w:style w:type="paragraph" w:styleId="Header">
    <w:name w:val="header"/>
    <w:basedOn w:val="Normal"/>
    <w:link w:val="HeaderChar"/>
    <w:uiPriority w:val="99"/>
    <w:unhideWhenUsed/>
    <w:rsid w:val="00DC2CCE"/>
    <w:pPr>
      <w:tabs>
        <w:tab w:val="center" w:pos="4513"/>
        <w:tab w:val="right" w:pos="9026"/>
      </w:tabs>
    </w:pPr>
  </w:style>
  <w:style w:type="character" w:customStyle="1" w:styleId="HeaderChar">
    <w:name w:val="Header Char"/>
    <w:basedOn w:val="DefaultParagraphFont"/>
    <w:link w:val="Header"/>
    <w:uiPriority w:val="99"/>
    <w:rsid w:val="00DC2CCE"/>
    <w:rPr>
      <w:rFonts w:ascii="Verdana" w:eastAsia="Times New Roman" w:hAnsi="Verdana" w:cs="Times New Roman"/>
      <w:sz w:val="24"/>
      <w:szCs w:val="24"/>
      <w:lang w:val="en-US"/>
    </w:rPr>
  </w:style>
  <w:style w:type="paragraph" w:styleId="Footer">
    <w:name w:val="footer"/>
    <w:basedOn w:val="Normal"/>
    <w:link w:val="FooterChar"/>
    <w:uiPriority w:val="99"/>
    <w:unhideWhenUsed/>
    <w:rsid w:val="00DC2CCE"/>
    <w:pPr>
      <w:tabs>
        <w:tab w:val="center" w:pos="4513"/>
        <w:tab w:val="right" w:pos="9026"/>
      </w:tabs>
    </w:pPr>
  </w:style>
  <w:style w:type="character" w:customStyle="1" w:styleId="FooterChar">
    <w:name w:val="Footer Char"/>
    <w:basedOn w:val="DefaultParagraphFont"/>
    <w:link w:val="Footer"/>
    <w:uiPriority w:val="99"/>
    <w:rsid w:val="00DC2CCE"/>
    <w:rPr>
      <w:rFonts w:ascii="Verdana" w:eastAsia="Times New Roman" w:hAnsi="Verdana" w:cs="Times New Roman"/>
      <w:sz w:val="24"/>
      <w:szCs w:val="24"/>
      <w:lang w:val="en-US"/>
    </w:rPr>
  </w:style>
  <w:style w:type="paragraph" w:styleId="Revision">
    <w:name w:val="Revision"/>
    <w:hidden/>
    <w:uiPriority w:val="99"/>
    <w:semiHidden/>
    <w:rsid w:val="005D725B"/>
    <w:pPr>
      <w:spacing w:after="0" w:line="240" w:lineRule="auto"/>
    </w:pPr>
    <w:rPr>
      <w:rFonts w:ascii="Verdana" w:eastAsia="Times New Roman" w:hAnsi="Verdana" w:cs="Times New Roman"/>
      <w:sz w:val="24"/>
      <w:szCs w:val="24"/>
      <w:lang w:val="en-US"/>
    </w:rPr>
  </w:style>
  <w:style w:type="character" w:styleId="CommentReference">
    <w:name w:val="annotation reference"/>
    <w:basedOn w:val="DefaultParagraphFont"/>
    <w:uiPriority w:val="99"/>
    <w:semiHidden/>
    <w:unhideWhenUsed/>
    <w:rsid w:val="0035100E"/>
    <w:rPr>
      <w:sz w:val="16"/>
      <w:szCs w:val="16"/>
    </w:rPr>
  </w:style>
  <w:style w:type="paragraph" w:styleId="CommentText">
    <w:name w:val="annotation text"/>
    <w:basedOn w:val="Normal"/>
    <w:link w:val="CommentTextChar"/>
    <w:uiPriority w:val="99"/>
    <w:semiHidden/>
    <w:unhideWhenUsed/>
    <w:rsid w:val="0035100E"/>
    <w:rPr>
      <w:sz w:val="20"/>
      <w:szCs w:val="20"/>
    </w:rPr>
  </w:style>
  <w:style w:type="character" w:customStyle="1" w:styleId="CommentTextChar">
    <w:name w:val="Comment Text Char"/>
    <w:basedOn w:val="DefaultParagraphFont"/>
    <w:link w:val="CommentText"/>
    <w:uiPriority w:val="99"/>
    <w:semiHidden/>
    <w:rsid w:val="0035100E"/>
    <w:rPr>
      <w:rFonts w:ascii="Verdana" w:eastAsia="Times New Roman" w:hAnsi="Verdana"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5100E"/>
    <w:rPr>
      <w:b/>
      <w:bCs/>
    </w:rPr>
  </w:style>
  <w:style w:type="character" w:customStyle="1" w:styleId="CommentSubjectChar">
    <w:name w:val="Comment Subject Char"/>
    <w:basedOn w:val="CommentTextChar"/>
    <w:link w:val="CommentSubject"/>
    <w:uiPriority w:val="99"/>
    <w:semiHidden/>
    <w:rsid w:val="0035100E"/>
    <w:rPr>
      <w:rFonts w:ascii="Verdana" w:eastAsia="Times New Roman" w:hAnsi="Verdana" w:cs="Times New Roman"/>
      <w:b/>
      <w:bCs/>
      <w:sz w:val="20"/>
      <w:szCs w:val="20"/>
      <w:lang w:val="en-US"/>
    </w:rPr>
  </w:style>
  <w:style w:type="paragraph" w:styleId="BalloonText">
    <w:name w:val="Balloon Text"/>
    <w:basedOn w:val="Normal"/>
    <w:link w:val="BalloonTextChar"/>
    <w:uiPriority w:val="99"/>
    <w:semiHidden/>
    <w:unhideWhenUsed/>
    <w:rsid w:val="0035100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100E"/>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teract-eu.net/library?title=project+management&amp;field_fields_of_expertise_tid=All&amp;field_networks_tid=Al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interact-eu.net/library?title=project+management&amp;field_fields_of_expertise_tid=All&amp;field_networks_tid=All" TargetMode="External"/><Relationship Id="rId4" Type="http://schemas.openxmlformats.org/officeDocument/2006/relationships/settings" Target="settings.xml"/><Relationship Id="rId9" Type="http://schemas.openxmlformats.org/officeDocument/2006/relationships/hyperlink" Target="https://www.interact-eu.net/library?title=project+management&amp;field_fields_of_expertise_tid=All&amp;field_networks_tid=Al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6F876-5D4B-407B-AA86-AC50BB514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1921</Words>
  <Characters>10950</Characters>
  <Application>Microsoft Office Word</Application>
  <DocSecurity>0</DocSecurity>
  <Lines>91</Lines>
  <Paragraphs>25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Terean</dc:creator>
  <cp:keywords/>
  <dc:description/>
  <cp:lastModifiedBy>ROHU</cp:lastModifiedBy>
  <cp:revision>6</cp:revision>
  <dcterms:created xsi:type="dcterms:W3CDTF">2023-05-19T10:06:00Z</dcterms:created>
  <dcterms:modified xsi:type="dcterms:W3CDTF">2023-06-06T12:42:00Z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161f75ab1ccd1cb18f8b0e9a3e0f64f2b7963f8c27a872a6b931f0997c52d8f1</vt:lpwstr>
  </property>
</Properties>
</file>